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99F8" w14:textId="77777777" w:rsidR="00130FDE" w:rsidRPr="004B6DA5" w:rsidRDefault="00130FDE" w:rsidP="00C47066">
      <w:pPr>
        <w:pStyle w:val="NoSpacing"/>
        <w:spacing w:after="120"/>
        <w:jc w:val="both"/>
        <w:rPr>
          <w:rFonts w:ascii="Times New Roman" w:hAnsi="Times New Roman" w:cs="Times New Roman"/>
          <w:bCs/>
          <w:i/>
          <w:iCs/>
          <w:sz w:val="24"/>
          <w:szCs w:val="24"/>
        </w:rPr>
      </w:pPr>
    </w:p>
    <w:p w14:paraId="63222F2C" w14:textId="77777777" w:rsidR="00C7399B" w:rsidRDefault="00C7399B" w:rsidP="00C47066">
      <w:pPr>
        <w:spacing w:after="120"/>
        <w:jc w:val="both"/>
        <w:rPr>
          <w:rFonts w:eastAsia="Verdana"/>
          <w:i/>
          <w:color w:val="339966"/>
          <w:lang w:eastAsia="en-GB"/>
        </w:rPr>
      </w:pPr>
      <w:r w:rsidRPr="004B6DA5">
        <w:rPr>
          <w:rFonts w:eastAsia="Verdana"/>
          <w:i/>
          <w:color w:val="339966"/>
          <w:lang w:eastAsia="en-GB"/>
        </w:rPr>
        <w:t>(Mențiunile evidențiate cu verde se vor elimina)</w:t>
      </w:r>
    </w:p>
    <w:p w14:paraId="19997FF7" w14:textId="77777777" w:rsidR="00C47066" w:rsidRPr="004B6DA5" w:rsidRDefault="00C47066" w:rsidP="00C47066">
      <w:pPr>
        <w:spacing w:after="120"/>
        <w:jc w:val="both"/>
        <w:rPr>
          <w:rFonts w:eastAsia="Verdana"/>
          <w:i/>
          <w:color w:val="339966"/>
          <w:lang w:eastAsia="en-GB"/>
        </w:rPr>
      </w:pPr>
    </w:p>
    <w:p w14:paraId="21AD61E3" w14:textId="5CDB6D57" w:rsidR="004A7B1E" w:rsidRPr="00C47066" w:rsidRDefault="004A7B1E" w:rsidP="00C47066">
      <w:pPr>
        <w:spacing w:after="120"/>
        <w:jc w:val="center"/>
        <w:rPr>
          <w:rFonts w:eastAsia="Times New Roman"/>
          <w:b/>
          <w:bCs/>
          <w:color w:val="003399"/>
          <w:sz w:val="28"/>
          <w:szCs w:val="28"/>
          <w:lang w:eastAsia="fr-LU"/>
        </w:rPr>
      </w:pPr>
      <w:r w:rsidRPr="00C47066">
        <w:rPr>
          <w:rFonts w:eastAsia="Times New Roman"/>
          <w:b/>
          <w:bCs/>
          <w:color w:val="003399"/>
          <w:sz w:val="28"/>
          <w:szCs w:val="28"/>
          <w:lang w:eastAsia="fr-LU"/>
        </w:rPr>
        <w:t>Rezumatul planului de management al riscului pentru</w:t>
      </w:r>
    </w:p>
    <w:p w14:paraId="76C74E35" w14:textId="652744E9" w:rsidR="005111E1" w:rsidRPr="00C47066" w:rsidRDefault="004A7B1E" w:rsidP="00C47066">
      <w:pPr>
        <w:spacing w:after="120"/>
        <w:jc w:val="center"/>
        <w:rPr>
          <w:rFonts w:eastAsia="Times New Roman"/>
          <w:b/>
          <w:bCs/>
          <w:color w:val="003399"/>
          <w:sz w:val="28"/>
          <w:szCs w:val="28"/>
          <w:lang w:eastAsia="fr-LU"/>
        </w:rPr>
      </w:pPr>
      <w:r w:rsidRPr="00C47066">
        <w:rPr>
          <w:rFonts w:eastAsia="Times New Roman"/>
          <w:b/>
          <w:bCs/>
          <w:color w:val="003399"/>
          <w:sz w:val="28"/>
          <w:szCs w:val="28"/>
          <w:lang w:eastAsia="fr-LU"/>
        </w:rPr>
        <w:t>&lt;</w:t>
      </w:r>
      <w:r w:rsidR="002C570D">
        <w:rPr>
          <w:rFonts w:eastAsia="Times New Roman"/>
          <w:b/>
          <w:bCs/>
          <w:color w:val="003399"/>
          <w:sz w:val="28"/>
          <w:szCs w:val="28"/>
          <w:lang w:eastAsia="fr-LU"/>
        </w:rPr>
        <w:t>de</w:t>
      </w:r>
      <w:r w:rsidRPr="00C47066">
        <w:rPr>
          <w:rFonts w:eastAsia="Times New Roman"/>
          <w:b/>
          <w:bCs/>
          <w:color w:val="003399"/>
          <w:sz w:val="28"/>
          <w:szCs w:val="28"/>
          <w:lang w:eastAsia="fr-LU"/>
        </w:rPr>
        <w:t>num</w:t>
      </w:r>
      <w:r w:rsidR="002C570D">
        <w:rPr>
          <w:rFonts w:eastAsia="Times New Roman"/>
          <w:b/>
          <w:bCs/>
          <w:color w:val="003399"/>
          <w:sz w:val="28"/>
          <w:szCs w:val="28"/>
          <w:lang w:eastAsia="fr-LU"/>
        </w:rPr>
        <w:t>ire</w:t>
      </w:r>
      <w:r w:rsidR="001116E4" w:rsidRPr="00C47066">
        <w:rPr>
          <w:rFonts w:eastAsia="Times New Roman"/>
          <w:b/>
          <w:bCs/>
          <w:color w:val="003399"/>
          <w:sz w:val="28"/>
          <w:szCs w:val="28"/>
          <w:lang w:eastAsia="fr-LU"/>
        </w:rPr>
        <w:t xml:space="preserve"> medicament</w:t>
      </w:r>
      <w:r w:rsidR="00D25B64">
        <w:rPr>
          <w:rFonts w:eastAsia="Times New Roman"/>
          <w:b/>
          <w:bCs/>
          <w:color w:val="003399"/>
          <w:sz w:val="28"/>
          <w:szCs w:val="28"/>
          <w:lang w:eastAsia="fr-LU"/>
        </w:rPr>
        <w:t xml:space="preserve"> </w:t>
      </w:r>
      <w:bookmarkStart w:id="0" w:name="_Hlk196893505"/>
      <w:r w:rsidR="00D25B64">
        <w:rPr>
          <w:rFonts w:eastAsia="Times New Roman"/>
          <w:b/>
          <w:bCs/>
          <w:color w:val="003399"/>
          <w:sz w:val="28"/>
          <w:szCs w:val="28"/>
          <w:lang w:eastAsia="fr-LU"/>
        </w:rPr>
        <w:t>autorizat în România</w:t>
      </w:r>
      <w:bookmarkEnd w:id="0"/>
      <w:r w:rsidRPr="00C47066">
        <w:rPr>
          <w:rFonts w:eastAsia="Times New Roman"/>
          <w:b/>
          <w:bCs/>
          <w:color w:val="003399"/>
          <w:sz w:val="28"/>
          <w:szCs w:val="28"/>
          <w:lang w:eastAsia="fr-LU"/>
        </w:rPr>
        <w:t>&gt; (&lt;</w:t>
      </w:r>
      <w:r w:rsidR="004C3875" w:rsidRPr="00C47066">
        <w:rPr>
          <w:rFonts w:eastAsia="Times New Roman"/>
          <w:b/>
          <w:bCs/>
          <w:color w:val="003399"/>
          <w:sz w:val="28"/>
          <w:szCs w:val="28"/>
          <w:lang w:eastAsia="fr-LU"/>
        </w:rPr>
        <w:t>DCI</w:t>
      </w:r>
      <w:r w:rsidRPr="00C47066">
        <w:rPr>
          <w:rFonts w:eastAsia="Times New Roman"/>
          <w:b/>
          <w:bCs/>
          <w:color w:val="003399"/>
          <w:sz w:val="28"/>
          <w:szCs w:val="28"/>
          <w:lang w:eastAsia="fr-LU"/>
        </w:rPr>
        <w:t>&gt;)</w:t>
      </w:r>
    </w:p>
    <w:p w14:paraId="57104941" w14:textId="24AE1D9C" w:rsidR="005111E1" w:rsidRPr="004B6DA5" w:rsidRDefault="005111E1" w:rsidP="00C47066">
      <w:pPr>
        <w:spacing w:after="80"/>
        <w:jc w:val="both"/>
        <w:rPr>
          <w:i/>
          <w:color w:val="339966"/>
          <w:sz w:val="24"/>
          <w:szCs w:val="24"/>
        </w:rPr>
      </w:pPr>
    </w:p>
    <w:p w14:paraId="585487B9" w14:textId="6C706528" w:rsidR="004A7B1E" w:rsidRPr="004B6DA5" w:rsidRDefault="004A7B1E" w:rsidP="009A79BD">
      <w:pPr>
        <w:spacing w:after="240"/>
        <w:jc w:val="both"/>
        <w:rPr>
          <w:rFonts w:eastAsia="Calibri"/>
          <w:i/>
          <w:iCs/>
          <w:color w:val="339966"/>
          <w:lang w:eastAsia="en-GB"/>
        </w:rPr>
      </w:pPr>
      <w:r w:rsidRPr="004B6DA5">
        <w:rPr>
          <w:rFonts w:eastAsia="Calibri"/>
          <w:i/>
          <w:iCs/>
          <w:color w:val="339966"/>
          <w:lang w:eastAsia="en-GB"/>
        </w:rPr>
        <w:t xml:space="preserve">Acest rezumat trebuie actualizat pentru a reflecta orice modificare importantă a </w:t>
      </w:r>
      <w:r w:rsidR="00244D00" w:rsidRPr="004B6DA5">
        <w:rPr>
          <w:rFonts w:eastAsia="Calibri"/>
          <w:i/>
          <w:iCs/>
          <w:color w:val="339966"/>
          <w:lang w:eastAsia="en-GB"/>
        </w:rPr>
        <w:t>p</w:t>
      </w:r>
      <w:r w:rsidRPr="004B6DA5">
        <w:rPr>
          <w:rFonts w:eastAsia="Calibri"/>
          <w:i/>
          <w:iCs/>
          <w:color w:val="339966"/>
          <w:lang w:eastAsia="en-GB"/>
        </w:rPr>
        <w:t>lanului de management al riscului (PM</w:t>
      </w:r>
      <w:r w:rsidR="00A76F53" w:rsidRPr="004B6DA5">
        <w:rPr>
          <w:rFonts w:eastAsia="Calibri"/>
          <w:i/>
          <w:iCs/>
          <w:color w:val="339966"/>
          <w:lang w:eastAsia="en-GB"/>
        </w:rPr>
        <w:t>R</w:t>
      </w:r>
      <w:r w:rsidR="00A76F53" w:rsidRPr="004B6DA5">
        <w:rPr>
          <w:rFonts w:eastAsia="Calibri"/>
          <w:i/>
          <w:iCs/>
          <w:vertAlign w:val="superscript"/>
          <w:lang w:eastAsia="en-GB"/>
        </w:rPr>
        <w:footnoteReference w:id="1"/>
      </w:r>
      <w:r w:rsidRPr="004B6DA5">
        <w:rPr>
          <w:rFonts w:eastAsia="Calibri"/>
          <w:i/>
          <w:iCs/>
          <w:color w:val="339966"/>
          <w:lang w:eastAsia="en-GB"/>
        </w:rPr>
        <w:t>) și pentru a fi  în concordanță cu celelalte părți/module ale P</w:t>
      </w:r>
      <w:r w:rsidR="00D83C50" w:rsidRPr="004B6DA5">
        <w:rPr>
          <w:rFonts w:eastAsia="Calibri"/>
          <w:i/>
          <w:iCs/>
          <w:color w:val="339966"/>
          <w:lang w:eastAsia="en-GB"/>
        </w:rPr>
        <w:t>MR</w:t>
      </w:r>
      <w:r w:rsidRPr="004B6DA5">
        <w:rPr>
          <w:rFonts w:eastAsia="Calibri"/>
          <w:i/>
          <w:iCs/>
          <w:color w:val="339966"/>
          <w:lang w:eastAsia="en-GB"/>
        </w:rPr>
        <w:t>.</w:t>
      </w:r>
    </w:p>
    <w:p w14:paraId="3DE79DBF" w14:textId="148AA027" w:rsidR="004A7B1E" w:rsidRPr="004B6DA5" w:rsidRDefault="004A7B1E" w:rsidP="00C47066">
      <w:pPr>
        <w:pStyle w:val="BodytextAgency"/>
        <w:spacing w:after="80" w:line="240" w:lineRule="auto"/>
        <w:jc w:val="both"/>
        <w:rPr>
          <w:rFonts w:ascii="Times New Roman" w:eastAsia="Arial" w:hAnsi="Times New Roman" w:cs="Times New Roman"/>
          <w:sz w:val="24"/>
          <w:szCs w:val="24"/>
        </w:rPr>
      </w:pPr>
      <w:r w:rsidRPr="004B6DA5">
        <w:rPr>
          <w:rFonts w:ascii="Times New Roman" w:eastAsia="Arial" w:hAnsi="Times New Roman" w:cs="Times New Roman"/>
          <w:sz w:val="24"/>
          <w:szCs w:val="24"/>
        </w:rPr>
        <w:t xml:space="preserve">Acesta este rezumatul </w:t>
      </w:r>
      <w:r w:rsidR="00244D00" w:rsidRPr="004B6DA5">
        <w:rPr>
          <w:rFonts w:ascii="Times New Roman" w:eastAsia="Arial" w:hAnsi="Times New Roman" w:cs="Times New Roman"/>
          <w:sz w:val="24"/>
          <w:szCs w:val="24"/>
        </w:rPr>
        <w:t>p</w:t>
      </w:r>
      <w:r w:rsidRPr="004B6DA5">
        <w:rPr>
          <w:rFonts w:ascii="Times New Roman" w:eastAsia="Arial" w:hAnsi="Times New Roman" w:cs="Times New Roman"/>
          <w:sz w:val="24"/>
          <w:szCs w:val="24"/>
        </w:rPr>
        <w:t>lanului de management al riscului (PMR) pentru &lt;</w:t>
      </w:r>
      <w:r w:rsidR="002C570D">
        <w:rPr>
          <w:rFonts w:ascii="Times New Roman" w:eastAsia="Arial" w:hAnsi="Times New Roman" w:cs="Times New Roman"/>
          <w:sz w:val="24"/>
          <w:szCs w:val="24"/>
        </w:rPr>
        <w:t>denumire</w:t>
      </w:r>
      <w:r w:rsidR="001116E4" w:rsidRPr="004B6DA5">
        <w:rPr>
          <w:rFonts w:ascii="Times New Roman" w:eastAsia="Arial" w:hAnsi="Times New Roman" w:cs="Times New Roman"/>
          <w:sz w:val="24"/>
          <w:szCs w:val="24"/>
        </w:rPr>
        <w:t xml:space="preserve"> medicament</w:t>
      </w:r>
      <w:r w:rsidR="006535B3">
        <w:t xml:space="preserve"> </w:t>
      </w:r>
      <w:r w:rsidR="006535B3" w:rsidRPr="006535B3">
        <w:rPr>
          <w:rFonts w:ascii="Times New Roman" w:eastAsia="Arial" w:hAnsi="Times New Roman" w:cs="Times New Roman"/>
          <w:sz w:val="24"/>
          <w:szCs w:val="24"/>
        </w:rPr>
        <w:t>autorizat în România</w:t>
      </w:r>
      <w:r w:rsidRPr="004B6DA5">
        <w:rPr>
          <w:rFonts w:ascii="Times New Roman" w:eastAsia="Arial" w:hAnsi="Times New Roman" w:cs="Times New Roman"/>
          <w:sz w:val="24"/>
          <w:szCs w:val="24"/>
        </w:rPr>
        <w:t>&gt;. PMR detaliază riscurile importante</w:t>
      </w:r>
      <w:r w:rsidR="00EE5D91" w:rsidRPr="004B6DA5">
        <w:rPr>
          <w:rFonts w:ascii="Times New Roman" w:eastAsia="Arial" w:hAnsi="Times New Roman" w:cs="Times New Roman"/>
          <w:sz w:val="24"/>
          <w:szCs w:val="24"/>
        </w:rPr>
        <w:t xml:space="preserve"> pentru </w:t>
      </w:r>
      <w:r w:rsidRPr="004B6DA5">
        <w:rPr>
          <w:rFonts w:ascii="Times New Roman" w:eastAsia="Arial" w:hAnsi="Times New Roman" w:cs="Times New Roman"/>
          <w:sz w:val="24"/>
          <w:szCs w:val="24"/>
        </w:rPr>
        <w:t>&lt;</w:t>
      </w:r>
      <w:bookmarkStart w:id="1" w:name="_Hlk161039324"/>
      <w:r w:rsidR="002C570D">
        <w:rPr>
          <w:rFonts w:ascii="Times New Roman" w:eastAsia="Arial" w:hAnsi="Times New Roman" w:cs="Times New Roman"/>
          <w:sz w:val="24"/>
          <w:szCs w:val="24"/>
        </w:rPr>
        <w:t>denumire</w:t>
      </w:r>
      <w:r w:rsidR="001116E4" w:rsidRPr="004B6DA5">
        <w:rPr>
          <w:rFonts w:ascii="Times New Roman" w:eastAsia="Arial" w:hAnsi="Times New Roman" w:cs="Times New Roman"/>
          <w:sz w:val="24"/>
          <w:szCs w:val="24"/>
        </w:rPr>
        <w:t xml:space="preserve"> medicament</w:t>
      </w:r>
      <w:bookmarkEnd w:id="1"/>
      <w:r w:rsidR="006535B3" w:rsidRPr="006535B3">
        <w:t xml:space="preserve"> </w:t>
      </w:r>
      <w:r w:rsidR="006535B3" w:rsidRPr="006535B3">
        <w:rPr>
          <w:rFonts w:ascii="Times New Roman" w:eastAsia="Arial" w:hAnsi="Times New Roman" w:cs="Times New Roman"/>
          <w:sz w:val="24"/>
          <w:szCs w:val="24"/>
        </w:rPr>
        <w:t>autorizat în România</w:t>
      </w:r>
      <w:r w:rsidRPr="004B6DA5">
        <w:rPr>
          <w:rFonts w:ascii="Times New Roman" w:eastAsia="Arial" w:hAnsi="Times New Roman" w:cs="Times New Roman"/>
          <w:sz w:val="24"/>
          <w:szCs w:val="24"/>
        </w:rPr>
        <w:t>&gt;, &lt;cum pot fi reduse la minimum aceste riscuri&gt;</w:t>
      </w:r>
      <w:r w:rsidR="00B2596E" w:rsidRPr="004B6DA5">
        <w:rPr>
          <w:rFonts w:ascii="Times New Roman" w:eastAsia="Arial" w:hAnsi="Times New Roman" w:cs="Times New Roman"/>
          <w:i/>
          <w:iCs/>
          <w:sz w:val="24"/>
          <w:szCs w:val="24"/>
        </w:rPr>
        <w:t>,</w:t>
      </w:r>
      <w:r w:rsidRPr="004B6DA5">
        <w:rPr>
          <w:rFonts w:ascii="Times New Roman" w:eastAsia="Arial" w:hAnsi="Times New Roman" w:cs="Times New Roman"/>
          <w:sz w:val="24"/>
          <w:szCs w:val="24"/>
        </w:rPr>
        <w:t xml:space="preserve"> și cum vor fi obținute mai multe informații despre riscurile și incertitudinile</w:t>
      </w:r>
      <w:r w:rsidR="00EE5D91" w:rsidRPr="004B6DA5">
        <w:rPr>
          <w:rFonts w:ascii="Times New Roman" w:eastAsia="Arial" w:hAnsi="Times New Roman" w:cs="Times New Roman"/>
          <w:sz w:val="24"/>
          <w:szCs w:val="24"/>
        </w:rPr>
        <w:t xml:space="preserve"> (informații</w:t>
      </w:r>
      <w:r w:rsidR="00292053">
        <w:rPr>
          <w:rFonts w:ascii="Times New Roman" w:eastAsia="Arial" w:hAnsi="Times New Roman" w:cs="Times New Roman"/>
          <w:sz w:val="24"/>
          <w:szCs w:val="24"/>
        </w:rPr>
        <w:t xml:space="preserve"> </w:t>
      </w:r>
      <w:r w:rsidR="00F13B3C">
        <w:rPr>
          <w:rFonts w:ascii="Times New Roman" w:eastAsia="Arial" w:hAnsi="Times New Roman" w:cs="Times New Roman"/>
          <w:sz w:val="24"/>
          <w:szCs w:val="24"/>
        </w:rPr>
        <w:t>lipsă</w:t>
      </w:r>
      <w:r w:rsidR="00EE5D91" w:rsidRPr="004B6DA5">
        <w:rPr>
          <w:rFonts w:ascii="Times New Roman" w:eastAsia="Arial" w:hAnsi="Times New Roman" w:cs="Times New Roman"/>
          <w:sz w:val="24"/>
          <w:szCs w:val="24"/>
        </w:rPr>
        <w:t>) pentru</w:t>
      </w:r>
      <w:r w:rsidRPr="004B6DA5">
        <w:rPr>
          <w:rFonts w:ascii="Times New Roman" w:eastAsia="Arial" w:hAnsi="Times New Roman" w:cs="Times New Roman"/>
          <w:sz w:val="24"/>
          <w:szCs w:val="24"/>
        </w:rPr>
        <w:t xml:space="preserve"> &lt;</w:t>
      </w:r>
      <w:r w:rsidR="002C570D">
        <w:rPr>
          <w:rFonts w:ascii="Times New Roman" w:eastAsia="Arial" w:hAnsi="Times New Roman" w:cs="Times New Roman"/>
          <w:sz w:val="24"/>
          <w:szCs w:val="24"/>
        </w:rPr>
        <w:t>denumire</w:t>
      </w:r>
      <w:r w:rsidR="00983954" w:rsidRPr="004B6DA5">
        <w:rPr>
          <w:rFonts w:ascii="Times New Roman" w:eastAsia="Arial" w:hAnsi="Times New Roman" w:cs="Times New Roman"/>
          <w:sz w:val="24"/>
          <w:szCs w:val="24"/>
        </w:rPr>
        <w:t xml:space="preserve"> medicament</w:t>
      </w:r>
      <w:r w:rsidR="006535B3" w:rsidRPr="006535B3">
        <w:t xml:space="preserve"> </w:t>
      </w:r>
      <w:r w:rsidR="006535B3" w:rsidRPr="006535B3">
        <w:rPr>
          <w:rFonts w:ascii="Times New Roman" w:eastAsia="Arial" w:hAnsi="Times New Roman" w:cs="Times New Roman"/>
          <w:sz w:val="24"/>
          <w:szCs w:val="24"/>
        </w:rPr>
        <w:t xml:space="preserve">autorizat în România </w:t>
      </w:r>
      <w:r w:rsidRPr="004B6DA5">
        <w:rPr>
          <w:rFonts w:ascii="Times New Roman" w:eastAsia="Arial" w:hAnsi="Times New Roman" w:cs="Times New Roman"/>
          <w:sz w:val="24"/>
          <w:szCs w:val="24"/>
        </w:rPr>
        <w:t>&gt;</w:t>
      </w:r>
      <w:r w:rsidR="00EE5D91" w:rsidRPr="004B6DA5">
        <w:rPr>
          <w:rFonts w:ascii="Times New Roman" w:eastAsia="Arial" w:hAnsi="Times New Roman" w:cs="Times New Roman"/>
          <w:sz w:val="24"/>
          <w:szCs w:val="24"/>
        </w:rPr>
        <w:t>.</w:t>
      </w:r>
    </w:p>
    <w:p w14:paraId="799B848C" w14:textId="24D6D1BC" w:rsidR="004A7B1E" w:rsidRPr="004B6DA5" w:rsidRDefault="004A7B1E" w:rsidP="00C47066">
      <w:pPr>
        <w:pStyle w:val="BodytextAgency"/>
        <w:spacing w:after="80" w:line="240" w:lineRule="auto"/>
        <w:jc w:val="both"/>
        <w:rPr>
          <w:rFonts w:ascii="Times New Roman" w:hAnsi="Times New Roman" w:cs="Times New Roman"/>
          <w:sz w:val="24"/>
          <w:szCs w:val="24"/>
        </w:rPr>
      </w:pPr>
      <w:r w:rsidRPr="004B6DA5">
        <w:rPr>
          <w:rFonts w:ascii="Times New Roman" w:hAnsi="Times New Roman" w:cs="Times New Roman"/>
          <w:sz w:val="24"/>
          <w:szCs w:val="24"/>
        </w:rPr>
        <w:t xml:space="preserve">Rezumatul caracteristicilor produsului (RCP) </w:t>
      </w:r>
      <w:bookmarkStart w:id="2" w:name="_Hlk161040334"/>
      <w:r w:rsidR="00983954" w:rsidRPr="004B6DA5">
        <w:rPr>
          <w:rFonts w:ascii="Times New Roman" w:hAnsi="Times New Roman" w:cs="Times New Roman"/>
          <w:sz w:val="24"/>
          <w:szCs w:val="24"/>
        </w:rPr>
        <w:t>&lt;</w:t>
      </w:r>
      <w:r w:rsidR="002C570D">
        <w:rPr>
          <w:rFonts w:ascii="Times New Roman" w:hAnsi="Times New Roman" w:cs="Times New Roman"/>
          <w:sz w:val="24"/>
          <w:szCs w:val="24"/>
        </w:rPr>
        <w:t>denumire</w:t>
      </w:r>
      <w:r w:rsidR="00983954" w:rsidRPr="004B6DA5">
        <w:rPr>
          <w:rFonts w:ascii="Times New Roman" w:hAnsi="Times New Roman" w:cs="Times New Roman"/>
          <w:sz w:val="24"/>
          <w:szCs w:val="24"/>
        </w:rPr>
        <w:t xml:space="preserve"> medicament</w:t>
      </w:r>
      <w:r w:rsidR="006535B3" w:rsidRPr="006535B3">
        <w:t xml:space="preserve"> </w:t>
      </w:r>
      <w:r w:rsidR="006535B3" w:rsidRPr="006535B3">
        <w:rPr>
          <w:rFonts w:ascii="Times New Roman" w:hAnsi="Times New Roman" w:cs="Times New Roman"/>
          <w:sz w:val="24"/>
          <w:szCs w:val="24"/>
        </w:rPr>
        <w:t>autorizat în România</w:t>
      </w:r>
      <w:r w:rsidR="00983954" w:rsidRPr="004B6DA5">
        <w:rPr>
          <w:rFonts w:ascii="Times New Roman" w:hAnsi="Times New Roman" w:cs="Times New Roman"/>
          <w:sz w:val="24"/>
          <w:szCs w:val="24"/>
        </w:rPr>
        <w:t xml:space="preserve">&gt; </w:t>
      </w:r>
      <w:bookmarkEnd w:id="2"/>
      <w:r w:rsidRPr="004B6DA5">
        <w:rPr>
          <w:rFonts w:ascii="Times New Roman" w:hAnsi="Times New Roman" w:cs="Times New Roman"/>
          <w:sz w:val="24"/>
          <w:szCs w:val="24"/>
        </w:rPr>
        <w:t xml:space="preserve">și prospectul acestuia oferă profesioniștilor din domeniul sănătății și pacienților informații esențiale cu privire la modul în care trebuie utilizat </w:t>
      </w:r>
      <w:r w:rsidR="00983954" w:rsidRPr="004B6DA5">
        <w:rPr>
          <w:rFonts w:ascii="Times New Roman" w:hAnsi="Times New Roman" w:cs="Times New Roman"/>
          <w:sz w:val="24"/>
          <w:szCs w:val="24"/>
        </w:rPr>
        <w:t>&lt;</w:t>
      </w:r>
      <w:r w:rsidR="002C570D">
        <w:rPr>
          <w:rFonts w:ascii="Times New Roman" w:hAnsi="Times New Roman" w:cs="Times New Roman"/>
          <w:sz w:val="24"/>
          <w:szCs w:val="24"/>
        </w:rPr>
        <w:t>denumire</w:t>
      </w:r>
      <w:r w:rsidR="00983954" w:rsidRPr="004B6DA5">
        <w:rPr>
          <w:rFonts w:ascii="Times New Roman" w:hAnsi="Times New Roman" w:cs="Times New Roman"/>
          <w:sz w:val="24"/>
          <w:szCs w:val="24"/>
        </w:rPr>
        <w:t xml:space="preserve"> medicament</w:t>
      </w:r>
      <w:r w:rsidR="006535B3" w:rsidRPr="006535B3">
        <w:t xml:space="preserve"> </w:t>
      </w:r>
      <w:r w:rsidR="006535B3" w:rsidRPr="006535B3">
        <w:rPr>
          <w:rFonts w:ascii="Times New Roman" w:hAnsi="Times New Roman" w:cs="Times New Roman"/>
          <w:sz w:val="24"/>
          <w:szCs w:val="24"/>
        </w:rPr>
        <w:t>autorizat în România</w:t>
      </w:r>
      <w:r w:rsidR="00983954" w:rsidRPr="004B6DA5">
        <w:rPr>
          <w:rFonts w:ascii="Times New Roman" w:hAnsi="Times New Roman" w:cs="Times New Roman"/>
          <w:sz w:val="24"/>
          <w:szCs w:val="24"/>
        </w:rPr>
        <w:t>&gt;.</w:t>
      </w:r>
    </w:p>
    <w:p w14:paraId="460F26F9" w14:textId="7E11B9BA" w:rsidR="00983954" w:rsidRDefault="004A7B1E" w:rsidP="009A79BD">
      <w:pPr>
        <w:pStyle w:val="BodytextAgency"/>
        <w:spacing w:after="240" w:line="240" w:lineRule="auto"/>
        <w:jc w:val="both"/>
        <w:rPr>
          <w:rFonts w:ascii="Times New Roman" w:hAnsi="Times New Roman" w:cs="Times New Roman"/>
          <w:sz w:val="24"/>
          <w:szCs w:val="24"/>
        </w:rPr>
      </w:pPr>
      <w:r w:rsidRPr="004B6DA5">
        <w:rPr>
          <w:rFonts w:ascii="Times New Roman" w:hAnsi="Times New Roman" w:cs="Times New Roman"/>
          <w:sz w:val="24"/>
          <w:szCs w:val="24"/>
        </w:rPr>
        <w:t xml:space="preserve">Noi </w:t>
      </w:r>
      <w:r w:rsidR="00983954" w:rsidRPr="004B6DA5">
        <w:rPr>
          <w:rFonts w:ascii="Times New Roman" w:hAnsi="Times New Roman" w:cs="Times New Roman"/>
          <w:sz w:val="24"/>
          <w:szCs w:val="24"/>
        </w:rPr>
        <w:t xml:space="preserve">probleme </w:t>
      </w:r>
      <w:r w:rsidR="00D83C50" w:rsidRPr="004B6DA5">
        <w:rPr>
          <w:rFonts w:ascii="Times New Roman" w:hAnsi="Times New Roman" w:cs="Times New Roman"/>
          <w:sz w:val="24"/>
          <w:szCs w:val="24"/>
        </w:rPr>
        <w:t xml:space="preserve">importante </w:t>
      </w:r>
      <w:r w:rsidR="00983954" w:rsidRPr="004B6DA5">
        <w:rPr>
          <w:rFonts w:ascii="Times New Roman" w:hAnsi="Times New Roman" w:cs="Times New Roman"/>
          <w:sz w:val="24"/>
          <w:szCs w:val="24"/>
        </w:rPr>
        <w:t>de siguranță</w:t>
      </w:r>
      <w:r w:rsidRPr="004B6DA5">
        <w:rPr>
          <w:rFonts w:ascii="Times New Roman" w:hAnsi="Times New Roman" w:cs="Times New Roman"/>
          <w:sz w:val="24"/>
          <w:szCs w:val="24"/>
        </w:rPr>
        <w:t xml:space="preserve"> sau modificări ale celor actuale </w:t>
      </w:r>
      <w:r w:rsidR="00D83C50" w:rsidRPr="004B6DA5">
        <w:rPr>
          <w:rFonts w:ascii="Times New Roman" w:hAnsi="Times New Roman" w:cs="Times New Roman"/>
          <w:sz w:val="24"/>
          <w:szCs w:val="24"/>
        </w:rPr>
        <w:t>vor</w:t>
      </w:r>
      <w:r w:rsidRPr="004B6DA5">
        <w:rPr>
          <w:rFonts w:ascii="Times New Roman" w:hAnsi="Times New Roman" w:cs="Times New Roman"/>
          <w:sz w:val="24"/>
          <w:szCs w:val="24"/>
        </w:rPr>
        <w:t xml:space="preserve"> fi inclu</w:t>
      </w:r>
      <w:r w:rsidR="0018288C">
        <w:rPr>
          <w:rFonts w:ascii="Times New Roman" w:hAnsi="Times New Roman" w:cs="Times New Roman"/>
          <w:sz w:val="24"/>
          <w:szCs w:val="24"/>
        </w:rPr>
        <w:t>s</w:t>
      </w:r>
      <w:r w:rsidRPr="004B6DA5">
        <w:rPr>
          <w:rFonts w:ascii="Times New Roman" w:hAnsi="Times New Roman" w:cs="Times New Roman"/>
          <w:sz w:val="24"/>
          <w:szCs w:val="24"/>
        </w:rPr>
        <w:t xml:space="preserve">e în actualizările </w:t>
      </w:r>
      <w:r w:rsidR="00983954" w:rsidRPr="004B6DA5">
        <w:rPr>
          <w:rFonts w:ascii="Times New Roman" w:hAnsi="Times New Roman" w:cs="Times New Roman"/>
          <w:sz w:val="24"/>
          <w:szCs w:val="24"/>
        </w:rPr>
        <w:t>PMR pentru</w:t>
      </w:r>
      <w:r w:rsidRPr="004B6DA5">
        <w:rPr>
          <w:rFonts w:ascii="Times New Roman" w:hAnsi="Times New Roman" w:cs="Times New Roman"/>
          <w:sz w:val="24"/>
          <w:szCs w:val="24"/>
        </w:rPr>
        <w:t xml:space="preserve"> </w:t>
      </w:r>
      <w:r w:rsidR="00EE5D91" w:rsidRPr="004B6DA5">
        <w:rPr>
          <w:rFonts w:ascii="Times New Roman" w:hAnsi="Times New Roman" w:cs="Times New Roman"/>
          <w:sz w:val="24"/>
          <w:szCs w:val="24"/>
        </w:rPr>
        <w:t>&lt;</w:t>
      </w:r>
      <w:r w:rsidR="002C570D">
        <w:rPr>
          <w:rFonts w:ascii="Times New Roman" w:hAnsi="Times New Roman" w:cs="Times New Roman"/>
          <w:sz w:val="24"/>
          <w:szCs w:val="24"/>
        </w:rPr>
        <w:t>denumire</w:t>
      </w:r>
      <w:r w:rsidR="00EE5D91" w:rsidRPr="004B6DA5">
        <w:rPr>
          <w:rFonts w:ascii="Times New Roman" w:hAnsi="Times New Roman" w:cs="Times New Roman"/>
          <w:sz w:val="24"/>
          <w:szCs w:val="24"/>
        </w:rPr>
        <w:t xml:space="preserve"> medicament</w:t>
      </w:r>
      <w:r w:rsidR="006535B3" w:rsidRPr="006535B3">
        <w:t xml:space="preserve"> </w:t>
      </w:r>
      <w:r w:rsidR="006535B3" w:rsidRPr="006535B3">
        <w:rPr>
          <w:rFonts w:ascii="Times New Roman" w:hAnsi="Times New Roman" w:cs="Times New Roman"/>
          <w:sz w:val="24"/>
          <w:szCs w:val="24"/>
        </w:rPr>
        <w:t>autorizat în România</w:t>
      </w:r>
      <w:r w:rsidR="00EE5D91" w:rsidRPr="004B6DA5">
        <w:rPr>
          <w:rFonts w:ascii="Times New Roman" w:hAnsi="Times New Roman" w:cs="Times New Roman"/>
          <w:sz w:val="24"/>
          <w:szCs w:val="24"/>
        </w:rPr>
        <w:t>&gt;.</w:t>
      </w:r>
    </w:p>
    <w:p w14:paraId="25B9D842" w14:textId="03CD4A5D" w:rsidR="005111E1" w:rsidRPr="009A79BD" w:rsidRDefault="00EE5D91" w:rsidP="009A79BD">
      <w:pPr>
        <w:spacing w:after="80"/>
        <w:jc w:val="both"/>
        <w:rPr>
          <w:b/>
          <w:bCs/>
          <w:sz w:val="24"/>
          <w:szCs w:val="24"/>
        </w:rPr>
      </w:pPr>
      <w:r w:rsidRPr="009A79BD">
        <w:rPr>
          <w:b/>
          <w:bCs/>
          <w:sz w:val="24"/>
          <w:szCs w:val="24"/>
        </w:rPr>
        <w:t>I.</w:t>
      </w:r>
      <w:r w:rsidR="00951779" w:rsidRPr="009A79BD">
        <w:rPr>
          <w:b/>
          <w:bCs/>
          <w:sz w:val="24"/>
          <w:szCs w:val="24"/>
        </w:rPr>
        <w:t xml:space="preserve"> </w:t>
      </w:r>
      <w:r w:rsidRPr="009A79BD">
        <w:rPr>
          <w:b/>
          <w:bCs/>
          <w:sz w:val="24"/>
          <w:szCs w:val="24"/>
        </w:rPr>
        <w:t>Medicamentul și pentru ce se utilizează</w:t>
      </w:r>
    </w:p>
    <w:p w14:paraId="41C6748A" w14:textId="23299B44" w:rsidR="00D051CF" w:rsidRPr="004B6DA5" w:rsidRDefault="00EE5D91" w:rsidP="009A79BD">
      <w:pPr>
        <w:spacing w:after="240"/>
        <w:jc w:val="both"/>
        <w:rPr>
          <w:rFonts w:eastAsia="Arial"/>
          <w:sz w:val="24"/>
          <w:szCs w:val="24"/>
        </w:rPr>
      </w:pPr>
      <w:r w:rsidRPr="004B6DA5">
        <w:rPr>
          <w:rFonts w:eastAsia="Arial"/>
          <w:sz w:val="24"/>
          <w:szCs w:val="24"/>
        </w:rPr>
        <w:t>&lt;</w:t>
      </w:r>
      <w:r w:rsidR="002C570D">
        <w:rPr>
          <w:rFonts w:eastAsia="Arial"/>
          <w:sz w:val="24"/>
          <w:szCs w:val="24"/>
        </w:rPr>
        <w:t>Denumire</w:t>
      </w:r>
      <w:r w:rsidRPr="004B6DA5">
        <w:rPr>
          <w:rFonts w:eastAsia="Arial"/>
          <w:sz w:val="24"/>
          <w:szCs w:val="24"/>
        </w:rPr>
        <w:t xml:space="preserve"> medicament</w:t>
      </w:r>
      <w:r w:rsidR="006535B3" w:rsidRPr="006535B3">
        <w:t xml:space="preserve"> </w:t>
      </w:r>
      <w:r w:rsidR="006535B3" w:rsidRPr="006535B3">
        <w:rPr>
          <w:rFonts w:eastAsia="Arial"/>
          <w:sz w:val="24"/>
          <w:szCs w:val="24"/>
        </w:rPr>
        <w:t>autorizat în România</w:t>
      </w:r>
      <w:r w:rsidRPr="004B6DA5">
        <w:rPr>
          <w:rFonts w:eastAsia="Arial"/>
          <w:sz w:val="24"/>
          <w:szCs w:val="24"/>
        </w:rPr>
        <w:t xml:space="preserve">&gt; </w:t>
      </w:r>
      <w:r w:rsidR="000D3AF2" w:rsidRPr="004B6DA5">
        <w:rPr>
          <w:rFonts w:eastAsia="Arial"/>
          <w:sz w:val="24"/>
          <w:szCs w:val="24"/>
        </w:rPr>
        <w:t xml:space="preserve">este autorizat pentru </w:t>
      </w:r>
      <w:r w:rsidRPr="004B6DA5">
        <w:rPr>
          <w:rFonts w:eastAsia="Arial"/>
          <w:sz w:val="24"/>
          <w:szCs w:val="24"/>
        </w:rPr>
        <w:t>&lt;</w:t>
      </w:r>
      <w:r w:rsidR="005D0995" w:rsidRPr="004B6DA5">
        <w:rPr>
          <w:rFonts w:eastAsia="Arial"/>
          <w:sz w:val="24"/>
          <w:szCs w:val="24"/>
        </w:rPr>
        <w:t xml:space="preserve">secțiunea </w:t>
      </w:r>
      <w:r w:rsidR="00D83C50" w:rsidRPr="004B6DA5">
        <w:rPr>
          <w:rFonts w:eastAsia="Arial"/>
          <w:sz w:val="24"/>
          <w:szCs w:val="24"/>
        </w:rPr>
        <w:t>I</w:t>
      </w:r>
      <w:r w:rsidRPr="004B6DA5">
        <w:rPr>
          <w:rFonts w:eastAsia="Arial"/>
          <w:sz w:val="24"/>
          <w:szCs w:val="24"/>
        </w:rPr>
        <w:t>ndicație</w:t>
      </w:r>
      <w:r w:rsidR="005D0995" w:rsidRPr="004B6DA5">
        <w:rPr>
          <w:rFonts w:eastAsia="Arial"/>
          <w:i/>
          <w:iCs/>
          <w:sz w:val="24"/>
          <w:szCs w:val="24"/>
        </w:rPr>
        <w:t xml:space="preserve"> </w:t>
      </w:r>
      <w:r w:rsidRPr="004B6DA5">
        <w:rPr>
          <w:rFonts w:eastAsia="Arial"/>
          <w:i/>
          <w:iCs/>
          <w:sz w:val="24"/>
          <w:szCs w:val="24"/>
        </w:rPr>
        <w:t xml:space="preserve">– </w:t>
      </w:r>
      <w:r w:rsidRPr="004B6DA5">
        <w:rPr>
          <w:rFonts w:eastAsia="Verdana"/>
          <w:i/>
          <w:iCs/>
          <w:color w:val="339966"/>
          <w:lang w:eastAsia="en-GB"/>
        </w:rPr>
        <w:t xml:space="preserve">din </w:t>
      </w:r>
      <w:r w:rsidR="00C62B96" w:rsidRPr="004B6DA5">
        <w:rPr>
          <w:rFonts w:eastAsia="Verdana"/>
          <w:i/>
          <w:iCs/>
          <w:color w:val="339966"/>
          <w:lang w:eastAsia="en-GB"/>
        </w:rPr>
        <w:t>t</w:t>
      </w:r>
      <w:r w:rsidRPr="004B6DA5">
        <w:rPr>
          <w:rFonts w:eastAsia="Verdana"/>
          <w:i/>
          <w:iCs/>
          <w:color w:val="339966"/>
          <w:lang w:eastAsia="en-GB"/>
        </w:rPr>
        <w:t>abel</w:t>
      </w:r>
      <w:r w:rsidR="00C62B96" w:rsidRPr="004B6DA5">
        <w:rPr>
          <w:rFonts w:eastAsia="Verdana"/>
          <w:i/>
          <w:iCs/>
          <w:color w:val="339966"/>
          <w:lang w:eastAsia="en-GB"/>
        </w:rPr>
        <w:t>ul</w:t>
      </w:r>
      <w:r w:rsidRPr="004B6DA5">
        <w:rPr>
          <w:rFonts w:eastAsia="Verdana"/>
          <w:i/>
          <w:iCs/>
          <w:color w:val="339966"/>
          <w:lang w:eastAsia="en-GB"/>
        </w:rPr>
        <w:t xml:space="preserve"> </w:t>
      </w:r>
      <w:r w:rsidR="00C62B96" w:rsidRPr="004B6DA5">
        <w:rPr>
          <w:rFonts w:eastAsia="Verdana"/>
          <w:i/>
          <w:iCs/>
          <w:color w:val="339966"/>
          <w:lang w:eastAsia="en-GB"/>
        </w:rPr>
        <w:t xml:space="preserve">din </w:t>
      </w:r>
      <w:r w:rsidRPr="004B6DA5">
        <w:rPr>
          <w:rFonts w:eastAsia="Verdana"/>
          <w:i/>
          <w:iCs/>
          <w:color w:val="339966"/>
          <w:lang w:eastAsia="en-GB"/>
        </w:rPr>
        <w:t>Part</w:t>
      </w:r>
      <w:r w:rsidR="00C62B96" w:rsidRPr="004B6DA5">
        <w:rPr>
          <w:rFonts w:eastAsia="Verdana"/>
          <w:i/>
          <w:iCs/>
          <w:color w:val="339966"/>
          <w:lang w:eastAsia="en-GB"/>
        </w:rPr>
        <w:t>ea</w:t>
      </w:r>
      <w:r w:rsidRPr="004B6DA5">
        <w:rPr>
          <w:rFonts w:eastAsia="Verdana"/>
          <w:i/>
          <w:iCs/>
          <w:color w:val="339966"/>
          <w:lang w:eastAsia="en-GB"/>
        </w:rPr>
        <w:t xml:space="preserve"> I.1</w:t>
      </w:r>
      <w:r w:rsidR="005D0995" w:rsidRPr="004B6DA5">
        <w:rPr>
          <w:rFonts w:eastAsia="Verdana"/>
          <w:i/>
          <w:iCs/>
          <w:color w:val="339966"/>
          <w:lang w:eastAsia="en-GB"/>
        </w:rPr>
        <w:t xml:space="preserve"> - </w:t>
      </w:r>
      <w:r w:rsidRPr="004B6DA5">
        <w:rPr>
          <w:rFonts w:eastAsia="Verdana"/>
          <w:i/>
          <w:iCs/>
          <w:color w:val="339966"/>
          <w:lang w:eastAsia="en-GB"/>
        </w:rPr>
        <w:t>Indicați</w:t>
      </w:r>
      <w:r w:rsidR="005D0995" w:rsidRPr="004B6DA5">
        <w:rPr>
          <w:rFonts w:eastAsia="Verdana"/>
          <w:i/>
          <w:iCs/>
          <w:color w:val="339966"/>
          <w:lang w:eastAsia="en-GB"/>
        </w:rPr>
        <w:t>e</w:t>
      </w:r>
      <w:r w:rsidRPr="004B6DA5">
        <w:rPr>
          <w:rFonts w:eastAsia="Verdana"/>
          <w:i/>
          <w:iCs/>
          <w:color w:val="339966"/>
          <w:lang w:eastAsia="en-GB"/>
        </w:rPr>
        <w:t>(</w:t>
      </w:r>
      <w:r w:rsidR="005D0995" w:rsidRPr="004B6DA5">
        <w:rPr>
          <w:rFonts w:eastAsia="Verdana"/>
          <w:i/>
          <w:iCs/>
          <w:color w:val="339966"/>
          <w:lang w:eastAsia="en-GB"/>
        </w:rPr>
        <w:t>ii</w:t>
      </w:r>
      <w:r w:rsidRPr="004B6DA5">
        <w:rPr>
          <w:rFonts w:eastAsia="Verdana"/>
          <w:i/>
          <w:iCs/>
          <w:color w:val="339966"/>
          <w:lang w:eastAsia="en-GB"/>
        </w:rPr>
        <w:t>) în SEE</w:t>
      </w:r>
      <w:r w:rsidRPr="004B6DA5">
        <w:rPr>
          <w:rFonts w:eastAsia="Arial"/>
          <w:sz w:val="24"/>
          <w:szCs w:val="24"/>
        </w:rPr>
        <w:t xml:space="preserve">&gt; (a se vedea RCP pentru indicația completă). Conține &lt;DCI&gt; ca substanță activă și este </w:t>
      </w:r>
      <w:r w:rsidR="005D0995" w:rsidRPr="004B6DA5">
        <w:rPr>
          <w:rFonts w:eastAsia="Arial"/>
          <w:sz w:val="24"/>
          <w:szCs w:val="24"/>
        </w:rPr>
        <w:t>administrat pe</w:t>
      </w:r>
      <w:r w:rsidRPr="004B6DA5">
        <w:rPr>
          <w:rFonts w:eastAsia="Arial"/>
          <w:sz w:val="24"/>
          <w:szCs w:val="24"/>
        </w:rPr>
        <w:t xml:space="preserve"> &lt;calea de administrare – </w:t>
      </w:r>
      <w:r w:rsidRPr="004B6DA5">
        <w:rPr>
          <w:rFonts w:eastAsia="Verdana"/>
          <w:i/>
          <w:iCs/>
          <w:color w:val="339966"/>
          <w:lang w:eastAsia="en-GB"/>
        </w:rPr>
        <w:t xml:space="preserve">din </w:t>
      </w:r>
      <w:r w:rsidR="00C62B96" w:rsidRPr="004B6DA5">
        <w:rPr>
          <w:rFonts w:eastAsia="Verdana"/>
          <w:i/>
          <w:iCs/>
          <w:color w:val="339966"/>
          <w:lang w:eastAsia="en-GB"/>
        </w:rPr>
        <w:t>t</w:t>
      </w:r>
      <w:r w:rsidRPr="004B6DA5">
        <w:rPr>
          <w:rFonts w:eastAsia="Verdana"/>
          <w:i/>
          <w:iCs/>
          <w:color w:val="339966"/>
          <w:lang w:eastAsia="en-GB"/>
        </w:rPr>
        <w:t>abel</w:t>
      </w:r>
      <w:r w:rsidR="00C62B96" w:rsidRPr="004B6DA5">
        <w:rPr>
          <w:rFonts w:eastAsia="Verdana"/>
          <w:i/>
          <w:iCs/>
          <w:color w:val="339966"/>
          <w:lang w:eastAsia="en-GB"/>
        </w:rPr>
        <w:t>ul din</w:t>
      </w:r>
      <w:r w:rsidRPr="004B6DA5">
        <w:rPr>
          <w:rFonts w:eastAsia="Verdana"/>
          <w:i/>
          <w:iCs/>
          <w:color w:val="339966"/>
          <w:lang w:eastAsia="en-GB"/>
        </w:rPr>
        <w:t xml:space="preserve"> Partea I.1</w:t>
      </w:r>
      <w:r w:rsidR="009E4AEE" w:rsidRPr="004B6DA5">
        <w:rPr>
          <w:rFonts w:eastAsia="Verdana"/>
          <w:i/>
          <w:iCs/>
          <w:color w:val="339966"/>
          <w:lang w:eastAsia="en-GB"/>
        </w:rPr>
        <w:t xml:space="preserve"> - f</w:t>
      </w:r>
      <w:r w:rsidRPr="004B6DA5">
        <w:rPr>
          <w:rFonts w:eastAsia="Verdana"/>
          <w:i/>
          <w:iCs/>
          <w:color w:val="339966"/>
          <w:lang w:eastAsia="en-GB"/>
        </w:rPr>
        <w:t xml:space="preserve">orme </w:t>
      </w:r>
      <w:r w:rsidR="009E4AEE" w:rsidRPr="004B6DA5">
        <w:rPr>
          <w:rFonts w:eastAsia="Verdana"/>
          <w:i/>
          <w:iCs/>
          <w:color w:val="339966"/>
          <w:lang w:eastAsia="en-GB"/>
        </w:rPr>
        <w:t xml:space="preserve">farmaceutice </w:t>
      </w:r>
      <w:r w:rsidRPr="004B6DA5">
        <w:rPr>
          <w:rFonts w:eastAsia="Verdana"/>
          <w:i/>
          <w:iCs/>
          <w:color w:val="339966"/>
          <w:lang w:eastAsia="en-GB"/>
        </w:rPr>
        <w:t>și concentrații</w:t>
      </w:r>
      <w:r w:rsidRPr="004B6DA5">
        <w:rPr>
          <w:rFonts w:eastAsia="Arial"/>
          <w:sz w:val="24"/>
          <w:szCs w:val="24"/>
        </w:rPr>
        <w:t>&gt;.</w:t>
      </w:r>
      <w:r w:rsidR="000D3AF2" w:rsidRPr="004B6DA5">
        <w:rPr>
          <w:rFonts w:eastAsia="Arial"/>
          <w:sz w:val="24"/>
          <w:szCs w:val="24"/>
        </w:rPr>
        <w:t xml:space="preserve"> </w:t>
      </w:r>
    </w:p>
    <w:p w14:paraId="5D39598A" w14:textId="2164DF2C" w:rsidR="00E908B9" w:rsidRPr="004B6DA5" w:rsidRDefault="00E908B9" w:rsidP="00C47066">
      <w:pPr>
        <w:spacing w:after="80"/>
        <w:jc w:val="both"/>
        <w:rPr>
          <w:rFonts w:eastAsia="Verdana"/>
          <w:b/>
          <w:sz w:val="24"/>
          <w:szCs w:val="24"/>
          <w:lang w:eastAsia="en-GB"/>
        </w:rPr>
      </w:pPr>
      <w:r w:rsidRPr="004B6DA5">
        <w:rPr>
          <w:rFonts w:eastAsia="Verdana"/>
          <w:b/>
          <w:sz w:val="24"/>
          <w:szCs w:val="24"/>
          <w:lang w:eastAsia="en-GB"/>
        </w:rPr>
        <w:t xml:space="preserve">II. Riscuri asociate medicamentului și activități pentru reducerea la minimum sau caracterizarea suplimentară a riscurilor </w:t>
      </w:r>
    </w:p>
    <w:p w14:paraId="7C2CD89F" w14:textId="13BA66BA" w:rsidR="00E908B9" w:rsidRPr="004B6DA5" w:rsidRDefault="00E908B9" w:rsidP="00C47066">
      <w:pPr>
        <w:spacing w:after="80"/>
        <w:jc w:val="both"/>
        <w:rPr>
          <w:rFonts w:eastAsia="Verdana"/>
          <w:sz w:val="24"/>
          <w:szCs w:val="24"/>
          <w:lang w:eastAsia="en-GB"/>
        </w:rPr>
      </w:pPr>
      <w:r w:rsidRPr="004B6DA5">
        <w:rPr>
          <w:rFonts w:eastAsia="Verdana"/>
          <w:sz w:val="24"/>
          <w:szCs w:val="24"/>
          <w:lang w:eastAsia="en-GB"/>
        </w:rPr>
        <w:t>Riscurile importante ale &lt;</w:t>
      </w:r>
      <w:r w:rsidR="002C570D">
        <w:rPr>
          <w:rFonts w:eastAsia="Verdana"/>
          <w:sz w:val="24"/>
          <w:szCs w:val="24"/>
          <w:lang w:eastAsia="en-GB"/>
        </w:rPr>
        <w:t>denumire</w:t>
      </w:r>
      <w:r w:rsidRPr="004B6DA5">
        <w:rPr>
          <w:rFonts w:eastAsia="Verdana"/>
          <w:sz w:val="24"/>
          <w:szCs w:val="24"/>
          <w:lang w:eastAsia="en-GB"/>
        </w:rPr>
        <w:t xml:space="preserve"> medicament</w:t>
      </w:r>
      <w:r w:rsidR="006535B3" w:rsidRPr="006535B3">
        <w:t xml:space="preserve"> </w:t>
      </w:r>
      <w:r w:rsidR="006535B3" w:rsidRPr="006535B3">
        <w:rPr>
          <w:rFonts w:eastAsia="Verdana"/>
          <w:sz w:val="24"/>
          <w:szCs w:val="24"/>
          <w:lang w:eastAsia="en-GB"/>
        </w:rPr>
        <w:t>autorizat în România</w:t>
      </w:r>
      <w:r w:rsidRPr="004B6DA5">
        <w:rPr>
          <w:rFonts w:eastAsia="Verdana"/>
          <w:sz w:val="24"/>
          <w:szCs w:val="24"/>
          <w:lang w:eastAsia="en-GB"/>
        </w:rPr>
        <w:t xml:space="preserve">&gt;, împreună cu măsurile de reducere la minimum a </w:t>
      </w:r>
      <w:r w:rsidRPr="004B6DA5">
        <w:rPr>
          <w:rFonts w:eastAsia="MS Mincho"/>
          <w:sz w:val="24"/>
          <w:szCs w:val="24"/>
          <w:lang w:eastAsia="ja-JP"/>
        </w:rPr>
        <w:t xml:space="preserve">acestor </w:t>
      </w:r>
      <w:r w:rsidRPr="004B6DA5">
        <w:rPr>
          <w:rFonts w:eastAsia="Verdana"/>
          <w:sz w:val="24"/>
          <w:szCs w:val="24"/>
          <w:lang w:eastAsia="en-GB"/>
        </w:rPr>
        <w:t>riscuri și</w:t>
      </w:r>
      <w:r w:rsidR="00796676" w:rsidRPr="004B6DA5">
        <w:rPr>
          <w:rFonts w:eastAsia="MS Mincho"/>
          <w:sz w:val="24"/>
          <w:szCs w:val="24"/>
          <w:lang w:eastAsia="ja-JP"/>
        </w:rPr>
        <w:t xml:space="preserve"> </w:t>
      </w:r>
      <w:r w:rsidRPr="004B6DA5">
        <w:rPr>
          <w:rFonts w:eastAsia="MS Mincho"/>
          <w:sz w:val="24"/>
          <w:szCs w:val="24"/>
          <w:lang w:eastAsia="ja-JP"/>
        </w:rPr>
        <w:t xml:space="preserve">studiile propuse </w:t>
      </w:r>
      <w:r w:rsidRPr="004B6DA5">
        <w:rPr>
          <w:rFonts w:eastAsia="Verdana"/>
          <w:sz w:val="24"/>
          <w:szCs w:val="24"/>
          <w:lang w:eastAsia="en-GB"/>
        </w:rPr>
        <w:t>pentru a afla cât mai multe informații despre riscurile &lt;</w:t>
      </w:r>
      <w:r w:rsidR="002C570D">
        <w:rPr>
          <w:rFonts w:eastAsia="Verdana"/>
          <w:sz w:val="24"/>
          <w:szCs w:val="24"/>
          <w:lang w:eastAsia="en-GB"/>
        </w:rPr>
        <w:t>denumire</w:t>
      </w:r>
      <w:r w:rsidRPr="004B6DA5">
        <w:rPr>
          <w:rFonts w:eastAsia="Verdana"/>
          <w:sz w:val="24"/>
          <w:szCs w:val="24"/>
          <w:lang w:eastAsia="en-GB"/>
        </w:rPr>
        <w:t xml:space="preserve"> medicament</w:t>
      </w:r>
      <w:r w:rsidR="006535B3" w:rsidRPr="006535B3">
        <w:t xml:space="preserve"> </w:t>
      </w:r>
      <w:r w:rsidR="006535B3" w:rsidRPr="006535B3">
        <w:rPr>
          <w:rFonts w:eastAsia="Verdana"/>
          <w:sz w:val="24"/>
          <w:szCs w:val="24"/>
          <w:lang w:eastAsia="en-GB"/>
        </w:rPr>
        <w:t>autorizat în România</w:t>
      </w:r>
      <w:r w:rsidRPr="004B6DA5">
        <w:rPr>
          <w:rFonts w:eastAsia="Verdana"/>
          <w:sz w:val="24"/>
          <w:szCs w:val="24"/>
          <w:lang w:eastAsia="en-GB"/>
        </w:rPr>
        <w:t>&gt; sunt prezentate mai jos.</w:t>
      </w:r>
    </w:p>
    <w:p w14:paraId="5F7F55A1" w14:textId="77777777" w:rsidR="00E908B9" w:rsidRPr="004B6DA5" w:rsidRDefault="00E908B9" w:rsidP="00C47066">
      <w:pPr>
        <w:spacing w:after="80"/>
        <w:jc w:val="both"/>
        <w:rPr>
          <w:rFonts w:eastAsia="MS Mincho"/>
          <w:sz w:val="24"/>
          <w:szCs w:val="24"/>
          <w:lang w:eastAsia="ja-JP"/>
        </w:rPr>
      </w:pPr>
      <w:r w:rsidRPr="004B6DA5">
        <w:rPr>
          <w:rFonts w:eastAsia="Verdana"/>
          <w:sz w:val="24"/>
          <w:szCs w:val="24"/>
          <w:lang w:eastAsia="en-GB"/>
        </w:rPr>
        <w:t>Măsurile de reducere la minimum a riscurilor identificate pentru medicamente</w:t>
      </w:r>
      <w:r w:rsidRPr="004B6DA5">
        <w:rPr>
          <w:rFonts w:eastAsia="MS Mincho"/>
          <w:sz w:val="24"/>
          <w:szCs w:val="24"/>
          <w:lang w:eastAsia="ja-JP"/>
        </w:rPr>
        <w:t xml:space="preserve"> pot fi:</w:t>
      </w:r>
    </w:p>
    <w:p w14:paraId="3304E3B8" w14:textId="77777777" w:rsidR="00E908B9" w:rsidRPr="004B6DA5" w:rsidRDefault="00E908B9" w:rsidP="00C47066">
      <w:pPr>
        <w:pStyle w:val="BodytextAgency"/>
        <w:numPr>
          <w:ilvl w:val="0"/>
          <w:numId w:val="8"/>
        </w:numPr>
        <w:spacing w:after="80" w:line="240" w:lineRule="auto"/>
        <w:ind w:left="782" w:hanging="357"/>
        <w:jc w:val="both"/>
        <w:rPr>
          <w:rFonts w:ascii="Times New Roman" w:hAnsi="Times New Roman" w:cs="Times New Roman"/>
          <w:sz w:val="24"/>
          <w:szCs w:val="24"/>
        </w:rPr>
      </w:pPr>
      <w:r w:rsidRPr="004B6DA5">
        <w:rPr>
          <w:rFonts w:ascii="Times New Roman" w:eastAsia="MS Mincho" w:hAnsi="Times New Roman" w:cs="Times New Roman"/>
          <w:sz w:val="24"/>
          <w:szCs w:val="24"/>
          <w:lang w:eastAsia="ja-JP"/>
        </w:rPr>
        <w:t>Informații specifice, cum ar fi atenționări, precauții și recomandări privind utilizarea corectă, din prospect și RCP adresate pacienților și profesioniștilor din domeniul sănătății;</w:t>
      </w:r>
    </w:p>
    <w:p w14:paraId="5DA0E8B4" w14:textId="77777777" w:rsidR="00E908B9" w:rsidRPr="004B6DA5" w:rsidRDefault="00E908B9" w:rsidP="00C47066">
      <w:pPr>
        <w:pStyle w:val="BodytextAgency"/>
        <w:numPr>
          <w:ilvl w:val="0"/>
          <w:numId w:val="8"/>
        </w:numPr>
        <w:spacing w:after="80" w:line="240" w:lineRule="auto"/>
        <w:ind w:left="782" w:hanging="357"/>
        <w:jc w:val="both"/>
        <w:rPr>
          <w:rFonts w:ascii="Times New Roman" w:eastAsia="MS Mincho" w:hAnsi="Times New Roman" w:cs="Times New Roman"/>
          <w:sz w:val="24"/>
          <w:szCs w:val="24"/>
          <w:lang w:eastAsia="ja-JP"/>
        </w:rPr>
      </w:pPr>
      <w:r w:rsidRPr="004B6DA5">
        <w:rPr>
          <w:rFonts w:ascii="Times New Roman" w:eastAsia="MS Mincho" w:hAnsi="Times New Roman" w:cs="Times New Roman"/>
          <w:sz w:val="24"/>
          <w:szCs w:val="24"/>
          <w:lang w:eastAsia="ja-JP"/>
        </w:rPr>
        <w:t>Recomandări importante privind ambalajul medicamentului;</w:t>
      </w:r>
    </w:p>
    <w:p w14:paraId="010C1996" w14:textId="119E9BC0" w:rsidR="00E908B9" w:rsidRPr="004B6DA5" w:rsidRDefault="001A48DF" w:rsidP="00C47066">
      <w:pPr>
        <w:pStyle w:val="BodytextAgency"/>
        <w:numPr>
          <w:ilvl w:val="0"/>
          <w:numId w:val="8"/>
        </w:numPr>
        <w:spacing w:after="80" w:line="240" w:lineRule="auto"/>
        <w:ind w:left="782" w:hanging="357"/>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Mărimea</w:t>
      </w:r>
      <w:r w:rsidR="00E908B9" w:rsidRPr="004B6DA5">
        <w:rPr>
          <w:rFonts w:ascii="Times New Roman" w:eastAsia="MS Mincho" w:hAnsi="Times New Roman" w:cs="Times New Roman"/>
          <w:sz w:val="24"/>
          <w:szCs w:val="24"/>
          <w:lang w:eastAsia="ja-JP"/>
        </w:rPr>
        <w:t xml:space="preserve"> autorizată a ambalajului – cantitatea de medicament dintr-un ambalaj este aleasă astfel încât să se asigure utilizarea corectă a medicamentului;</w:t>
      </w:r>
    </w:p>
    <w:p w14:paraId="483E3AF3" w14:textId="62F1002F" w:rsidR="00E908B9" w:rsidRPr="004B6DA5" w:rsidRDefault="00E908B9" w:rsidP="00C47066">
      <w:pPr>
        <w:pStyle w:val="BodytextAgency"/>
        <w:numPr>
          <w:ilvl w:val="0"/>
          <w:numId w:val="8"/>
        </w:numPr>
        <w:spacing w:after="80" w:line="240" w:lineRule="auto"/>
        <w:ind w:left="782" w:hanging="357"/>
        <w:jc w:val="both"/>
        <w:rPr>
          <w:rFonts w:ascii="Times New Roman" w:eastAsia="MS Mincho" w:hAnsi="Times New Roman" w:cs="Times New Roman"/>
          <w:sz w:val="24"/>
          <w:szCs w:val="24"/>
          <w:lang w:eastAsia="ja-JP"/>
        </w:rPr>
      </w:pPr>
      <w:r w:rsidRPr="004B6DA5">
        <w:rPr>
          <w:rFonts w:ascii="Times New Roman" w:eastAsia="MS Mincho" w:hAnsi="Times New Roman" w:cs="Times New Roman"/>
          <w:sz w:val="24"/>
          <w:szCs w:val="24"/>
          <w:lang w:eastAsia="ja-JP"/>
        </w:rPr>
        <w:t>Statutul</w:t>
      </w:r>
      <w:r w:rsidR="00541FE2">
        <w:rPr>
          <w:rFonts w:ascii="Times New Roman" w:eastAsia="MS Mincho" w:hAnsi="Times New Roman" w:cs="Times New Roman"/>
          <w:sz w:val="24"/>
          <w:szCs w:val="24"/>
          <w:lang w:eastAsia="ja-JP"/>
        </w:rPr>
        <w:t xml:space="preserve"> </w:t>
      </w:r>
      <w:r w:rsidR="0018288C">
        <w:rPr>
          <w:rFonts w:ascii="Times New Roman" w:eastAsia="MS Mincho" w:hAnsi="Times New Roman" w:cs="Times New Roman"/>
          <w:sz w:val="24"/>
          <w:szCs w:val="24"/>
          <w:lang w:eastAsia="ja-JP"/>
        </w:rPr>
        <w:t>legal</w:t>
      </w:r>
      <w:r w:rsidRPr="004B6DA5">
        <w:rPr>
          <w:rFonts w:ascii="Times New Roman" w:eastAsia="MS Mincho" w:hAnsi="Times New Roman" w:cs="Times New Roman"/>
          <w:sz w:val="24"/>
          <w:szCs w:val="24"/>
          <w:lang w:eastAsia="ja-JP"/>
        </w:rPr>
        <w:t xml:space="preserve"> al medicamentului – modul în care un medicament este </w:t>
      </w:r>
      <w:r w:rsidR="005240A7">
        <w:rPr>
          <w:rFonts w:ascii="Times New Roman" w:eastAsia="MS Mincho" w:hAnsi="Times New Roman" w:cs="Times New Roman"/>
          <w:sz w:val="24"/>
          <w:szCs w:val="24"/>
          <w:lang w:eastAsia="ja-JP"/>
        </w:rPr>
        <w:t>eliberat c</w:t>
      </w:r>
      <w:r w:rsidR="005240A7">
        <w:rPr>
          <w:rFonts w:ascii="Times New Roman" w:eastAsia="MS Mincho" w:hAnsi="Times New Roman" w:cs="Times New Roman"/>
          <w:sz w:val="24"/>
          <w:szCs w:val="24"/>
          <w:lang w:val="ro-RO" w:eastAsia="ja-JP"/>
        </w:rPr>
        <w:t>ătre</w:t>
      </w:r>
      <w:r w:rsidRPr="004B6DA5">
        <w:rPr>
          <w:rFonts w:ascii="Times New Roman" w:eastAsia="MS Mincho" w:hAnsi="Times New Roman" w:cs="Times New Roman"/>
          <w:sz w:val="24"/>
          <w:szCs w:val="24"/>
          <w:lang w:eastAsia="ja-JP"/>
        </w:rPr>
        <w:t xml:space="preserve"> pacient (de exemplu, cu sau fără prescripție medicală) poate contribui la reducerea la minimum a riscurilor asociate acestuia.</w:t>
      </w:r>
    </w:p>
    <w:p w14:paraId="1668639C" w14:textId="17905431" w:rsidR="00E908B9" w:rsidRPr="004B6DA5" w:rsidRDefault="00E908B9" w:rsidP="00C47066">
      <w:pPr>
        <w:spacing w:after="80"/>
        <w:jc w:val="both"/>
        <w:rPr>
          <w:rFonts w:eastAsia="Verdana"/>
          <w:sz w:val="24"/>
          <w:szCs w:val="24"/>
          <w:lang w:eastAsia="en-GB"/>
        </w:rPr>
      </w:pPr>
      <w:r w:rsidRPr="004B6DA5">
        <w:rPr>
          <w:rFonts w:eastAsia="MS Mincho"/>
          <w:sz w:val="24"/>
          <w:szCs w:val="24"/>
          <w:lang w:eastAsia="ja-JP"/>
        </w:rPr>
        <w:t xml:space="preserve">Împreună, aceste măsuri constituie măsuri </w:t>
      </w:r>
      <w:r w:rsidRPr="004B6DA5">
        <w:rPr>
          <w:rFonts w:eastAsia="Verdana"/>
          <w:i/>
          <w:sz w:val="24"/>
          <w:szCs w:val="24"/>
          <w:lang w:eastAsia="en-GB"/>
        </w:rPr>
        <w:t>de rutină de reducere la minimum a riscurilor</w:t>
      </w:r>
      <w:r w:rsidRPr="004B6DA5">
        <w:rPr>
          <w:rFonts w:eastAsia="Verdana"/>
          <w:sz w:val="24"/>
          <w:szCs w:val="24"/>
          <w:lang w:eastAsia="en-GB"/>
        </w:rPr>
        <w:t>.</w:t>
      </w:r>
    </w:p>
    <w:p w14:paraId="25A607C4" w14:textId="43D62E52" w:rsidR="000F7119" w:rsidRPr="004B6DA5" w:rsidRDefault="00796676" w:rsidP="00C47066">
      <w:pPr>
        <w:spacing w:after="80"/>
        <w:jc w:val="both"/>
        <w:rPr>
          <w:rFonts w:eastAsia="Verdana"/>
          <w:i/>
          <w:color w:val="339966"/>
          <w:lang w:eastAsia="en-GB"/>
        </w:rPr>
      </w:pPr>
      <w:bookmarkStart w:id="3" w:name="_Toc467844139"/>
      <w:bookmarkStart w:id="4" w:name="_Toc468294642"/>
      <w:bookmarkStart w:id="5" w:name="_Toc468365852"/>
      <w:bookmarkStart w:id="6" w:name="_Toc476237866"/>
      <w:bookmarkStart w:id="7" w:name="_Toc477774604"/>
      <w:bookmarkStart w:id="8" w:name="_Toc478109873"/>
      <w:bookmarkEnd w:id="3"/>
      <w:bookmarkEnd w:id="4"/>
      <w:bookmarkEnd w:id="5"/>
      <w:bookmarkEnd w:id="6"/>
      <w:bookmarkEnd w:id="7"/>
      <w:bookmarkEnd w:id="8"/>
      <w:r w:rsidRPr="004B6DA5">
        <w:rPr>
          <w:rFonts w:eastAsia="Verdana"/>
          <w:i/>
          <w:color w:val="339966"/>
          <w:lang w:eastAsia="en-GB"/>
        </w:rPr>
        <w:t xml:space="preserve">Se </w:t>
      </w:r>
      <w:r w:rsidR="002A533F" w:rsidRPr="004B6DA5">
        <w:rPr>
          <w:rFonts w:eastAsia="Verdana"/>
          <w:i/>
          <w:color w:val="339966"/>
          <w:lang w:eastAsia="en-GB"/>
        </w:rPr>
        <w:t>introduce</w:t>
      </w:r>
      <w:r w:rsidR="000F7119" w:rsidRPr="004B6DA5">
        <w:rPr>
          <w:rFonts w:eastAsia="Verdana"/>
          <w:i/>
          <w:color w:val="339966"/>
          <w:lang w:eastAsia="en-GB"/>
        </w:rPr>
        <w:t xml:space="preserve"> fraza de mai jos, dacă PMR (Part</w:t>
      </w:r>
      <w:r w:rsidRPr="004B6DA5">
        <w:rPr>
          <w:rFonts w:eastAsia="Verdana"/>
          <w:i/>
          <w:color w:val="339966"/>
          <w:lang w:eastAsia="en-GB"/>
        </w:rPr>
        <w:t>ea</w:t>
      </w:r>
      <w:r w:rsidR="000F7119" w:rsidRPr="004B6DA5">
        <w:rPr>
          <w:rFonts w:eastAsia="Verdana"/>
          <w:i/>
          <w:color w:val="339966"/>
          <w:lang w:eastAsia="en-GB"/>
        </w:rPr>
        <w:t xml:space="preserve"> V.2) </w:t>
      </w:r>
      <w:r w:rsidRPr="004B6DA5">
        <w:rPr>
          <w:rFonts w:eastAsia="Verdana"/>
          <w:i/>
          <w:color w:val="339966"/>
          <w:lang w:eastAsia="en-GB"/>
        </w:rPr>
        <w:t>cuprind</w:t>
      </w:r>
      <w:r w:rsidR="000F7119" w:rsidRPr="004B6DA5">
        <w:rPr>
          <w:rFonts w:eastAsia="Verdana"/>
          <w:i/>
          <w:color w:val="339966"/>
          <w:lang w:eastAsia="en-GB"/>
        </w:rPr>
        <w:t>e măsuri suplimentare de reducere la minimum a riscurilor:</w:t>
      </w:r>
    </w:p>
    <w:p w14:paraId="0D2EA05E" w14:textId="369614E2" w:rsidR="00F333CF" w:rsidRDefault="000F7119" w:rsidP="00F333CF">
      <w:pPr>
        <w:jc w:val="both"/>
        <w:rPr>
          <w:rFonts w:eastAsia="Verdana"/>
          <w:sz w:val="24"/>
          <w:szCs w:val="24"/>
          <w:lang w:eastAsia="en-GB"/>
        </w:rPr>
      </w:pPr>
      <w:r w:rsidRPr="004B6DA5">
        <w:rPr>
          <w:rFonts w:eastAsia="Verdana"/>
          <w:sz w:val="24"/>
          <w:szCs w:val="24"/>
          <w:lang w:eastAsia="en-GB"/>
        </w:rPr>
        <w:lastRenderedPageBreak/>
        <w:t>&lt;În cazul &lt;</w:t>
      </w:r>
      <w:r w:rsidR="002C570D">
        <w:rPr>
          <w:rFonts w:eastAsia="Verdana"/>
          <w:sz w:val="24"/>
          <w:szCs w:val="24"/>
          <w:lang w:eastAsia="en-GB"/>
        </w:rPr>
        <w:t>denumire</w:t>
      </w:r>
      <w:r w:rsidRPr="004B6DA5">
        <w:rPr>
          <w:rFonts w:eastAsia="Verdana"/>
          <w:sz w:val="24"/>
          <w:szCs w:val="24"/>
          <w:lang w:eastAsia="en-GB"/>
        </w:rPr>
        <w:t xml:space="preserve"> medicament</w:t>
      </w:r>
      <w:r w:rsidR="006535B3" w:rsidRPr="006535B3">
        <w:t xml:space="preserve"> </w:t>
      </w:r>
      <w:r w:rsidR="006535B3" w:rsidRPr="006535B3">
        <w:rPr>
          <w:rFonts w:eastAsia="Verdana"/>
          <w:sz w:val="24"/>
          <w:szCs w:val="24"/>
          <w:lang w:eastAsia="en-GB"/>
        </w:rPr>
        <w:t>autorizat în România</w:t>
      </w:r>
      <w:r w:rsidRPr="004B6DA5">
        <w:rPr>
          <w:rFonts w:eastAsia="Verdana"/>
          <w:sz w:val="24"/>
          <w:szCs w:val="24"/>
          <w:lang w:eastAsia="en-GB"/>
        </w:rPr>
        <w:t xml:space="preserve">&gt;, aceste măsuri sunt completate cu </w:t>
      </w:r>
      <w:r w:rsidRPr="004B6DA5">
        <w:rPr>
          <w:rFonts w:eastAsia="Verdana"/>
          <w:i/>
          <w:sz w:val="24"/>
          <w:szCs w:val="24"/>
          <w:lang w:eastAsia="en-GB"/>
        </w:rPr>
        <w:t>măsuri suplimentare de reducere la minimum a riscurilor</w:t>
      </w:r>
      <w:r w:rsidRPr="004B6DA5">
        <w:rPr>
          <w:rFonts w:eastAsia="Verdana"/>
          <w:sz w:val="24"/>
          <w:szCs w:val="24"/>
          <w:lang w:eastAsia="en-GB"/>
        </w:rPr>
        <w:t xml:space="preserve"> menționate la secțiunea Riscuri importante relevante, de mai jos&gt;.</w:t>
      </w:r>
    </w:p>
    <w:p w14:paraId="14D85FEB" w14:textId="66CE2357" w:rsidR="000F7119" w:rsidRPr="004B6DA5" w:rsidRDefault="000F7119" w:rsidP="00F333CF">
      <w:pPr>
        <w:jc w:val="both"/>
        <w:rPr>
          <w:rFonts w:eastAsia="Verdana"/>
          <w:sz w:val="24"/>
          <w:szCs w:val="24"/>
          <w:lang w:eastAsia="en-GB"/>
        </w:rPr>
      </w:pPr>
      <w:r w:rsidRPr="004B6DA5">
        <w:rPr>
          <w:rFonts w:eastAsia="MS Mincho"/>
          <w:sz w:val="24"/>
          <w:szCs w:val="24"/>
          <w:lang w:eastAsia="ja-JP"/>
        </w:rPr>
        <w:t xml:space="preserve">În plus față de aceste măsuri, informațiile despre reacțiile adverse </w:t>
      </w:r>
      <w:r w:rsidRPr="004B6DA5">
        <w:rPr>
          <w:rFonts w:eastAsia="Verdana"/>
          <w:sz w:val="24"/>
          <w:szCs w:val="24"/>
          <w:lang w:eastAsia="en-GB"/>
        </w:rPr>
        <w:t xml:space="preserve">sunt colectate continuu și analizate în mod regulat </w:t>
      </w:r>
      <w:r w:rsidRPr="004B6DA5">
        <w:rPr>
          <w:rFonts w:eastAsia="MS Mincho"/>
          <w:sz w:val="24"/>
          <w:szCs w:val="24"/>
          <w:lang w:eastAsia="ja-JP"/>
        </w:rPr>
        <w:t xml:space="preserve">&lt;, inclusiv evaluarea </w:t>
      </w:r>
      <w:r w:rsidR="00585365" w:rsidRPr="004B6DA5">
        <w:rPr>
          <w:rFonts w:eastAsia="MS Mincho"/>
          <w:sz w:val="24"/>
          <w:szCs w:val="24"/>
          <w:lang w:eastAsia="ja-JP"/>
        </w:rPr>
        <w:t xml:space="preserve">rapoartele periodice referitoare la siguranța (RPAS) </w:t>
      </w:r>
      <w:r w:rsidR="00796676" w:rsidRPr="004B6DA5">
        <w:rPr>
          <w:rFonts w:eastAsia="MS Mincho"/>
          <w:sz w:val="24"/>
          <w:szCs w:val="24"/>
          <w:lang w:eastAsia="ja-JP"/>
        </w:rPr>
        <w:t>–</w:t>
      </w:r>
      <w:r w:rsidRPr="004B6DA5">
        <w:rPr>
          <w:rFonts w:eastAsia="MS Mincho"/>
          <w:sz w:val="24"/>
          <w:szCs w:val="24"/>
          <w:lang w:eastAsia="ja-JP"/>
        </w:rPr>
        <w:t xml:space="preserve"> </w:t>
      </w:r>
      <w:r w:rsidR="00796676" w:rsidRPr="004B6DA5">
        <w:rPr>
          <w:rFonts w:eastAsia="Verdana"/>
          <w:i/>
          <w:color w:val="339966"/>
          <w:lang w:eastAsia="en-GB"/>
        </w:rPr>
        <w:t xml:space="preserve">se </w:t>
      </w:r>
      <w:r w:rsidRPr="004B6DA5">
        <w:rPr>
          <w:rFonts w:eastAsia="Verdana"/>
          <w:i/>
          <w:color w:val="339966"/>
          <w:lang w:eastAsia="en-GB"/>
        </w:rPr>
        <w:t>includ</w:t>
      </w:r>
      <w:r w:rsidR="00796676" w:rsidRPr="004B6DA5">
        <w:rPr>
          <w:rFonts w:eastAsia="Verdana"/>
          <w:i/>
          <w:color w:val="339966"/>
          <w:lang w:eastAsia="en-GB"/>
        </w:rPr>
        <w:t>e</w:t>
      </w:r>
      <w:r w:rsidRPr="004B6DA5">
        <w:rPr>
          <w:rFonts w:eastAsia="Verdana"/>
          <w:i/>
          <w:color w:val="339966"/>
          <w:lang w:eastAsia="en-GB"/>
        </w:rPr>
        <w:t xml:space="preserve"> </w:t>
      </w:r>
      <w:r w:rsidR="002A533F" w:rsidRPr="004B6DA5">
        <w:rPr>
          <w:rFonts w:eastAsia="Verdana"/>
          <w:i/>
          <w:color w:val="339966"/>
          <w:lang w:eastAsia="en-GB"/>
        </w:rPr>
        <w:t xml:space="preserve">referința la </w:t>
      </w:r>
      <w:r w:rsidR="00585365" w:rsidRPr="004B6DA5">
        <w:rPr>
          <w:rFonts w:eastAsia="Verdana"/>
          <w:i/>
          <w:color w:val="339966"/>
          <w:lang w:eastAsia="en-GB"/>
        </w:rPr>
        <w:t xml:space="preserve">RPAS </w:t>
      </w:r>
      <w:r w:rsidRPr="004B6DA5">
        <w:rPr>
          <w:rFonts w:eastAsia="Verdana"/>
          <w:i/>
          <w:color w:val="339966"/>
          <w:lang w:eastAsia="en-GB"/>
        </w:rPr>
        <w:t xml:space="preserve">numai dacă produsul are cerințe </w:t>
      </w:r>
      <w:r w:rsidR="00585365" w:rsidRPr="004B6DA5">
        <w:rPr>
          <w:rFonts w:eastAsia="Verdana"/>
          <w:i/>
          <w:color w:val="339966"/>
          <w:lang w:eastAsia="en-GB"/>
        </w:rPr>
        <w:t>RPAS</w:t>
      </w:r>
      <w:r w:rsidRPr="004B6DA5">
        <w:rPr>
          <w:rFonts w:eastAsia="Verdana"/>
          <w:i/>
          <w:color w:val="339966"/>
          <w:lang w:eastAsia="en-GB"/>
        </w:rPr>
        <w:t>&gt;</w:t>
      </w:r>
      <w:r w:rsidRPr="004B6DA5">
        <w:rPr>
          <w:rFonts w:eastAsia="Verdana"/>
          <w:i/>
          <w:color w:val="339966"/>
          <w:sz w:val="24"/>
          <w:szCs w:val="24"/>
          <w:lang w:eastAsia="en-GB"/>
        </w:rPr>
        <w:t xml:space="preserve"> </w:t>
      </w:r>
      <w:r w:rsidRPr="004B6DA5">
        <w:rPr>
          <w:rFonts w:eastAsia="MS Mincho"/>
          <w:sz w:val="24"/>
          <w:szCs w:val="24"/>
          <w:lang w:eastAsia="ja-JP"/>
        </w:rPr>
        <w:t xml:space="preserve">astfel încât să poată fi luate măsuri imediate, </w:t>
      </w:r>
      <w:r w:rsidR="002A533F" w:rsidRPr="004B6DA5">
        <w:rPr>
          <w:rFonts w:eastAsia="MS Mincho"/>
          <w:sz w:val="24"/>
          <w:szCs w:val="24"/>
          <w:lang w:eastAsia="ja-JP"/>
        </w:rPr>
        <w:t>după caz</w:t>
      </w:r>
      <w:r w:rsidRPr="004B6DA5">
        <w:rPr>
          <w:rFonts w:eastAsia="MS Mincho"/>
          <w:sz w:val="24"/>
          <w:szCs w:val="24"/>
          <w:lang w:eastAsia="ja-JP"/>
        </w:rPr>
        <w:t xml:space="preserve">. Aceste măsuri constituie </w:t>
      </w:r>
      <w:r w:rsidRPr="004B6DA5">
        <w:rPr>
          <w:rFonts w:eastAsia="Verdana"/>
          <w:i/>
          <w:sz w:val="24"/>
          <w:szCs w:val="24"/>
          <w:lang w:eastAsia="en-GB"/>
        </w:rPr>
        <w:t>activități de farmacovigilență de rutină</w:t>
      </w:r>
      <w:r w:rsidRPr="004B6DA5">
        <w:rPr>
          <w:rFonts w:eastAsia="Verdana"/>
          <w:sz w:val="24"/>
          <w:szCs w:val="24"/>
          <w:lang w:eastAsia="en-GB"/>
        </w:rPr>
        <w:t xml:space="preserve">. </w:t>
      </w:r>
    </w:p>
    <w:p w14:paraId="4BE47CD5" w14:textId="7E288504" w:rsidR="000F7119" w:rsidRPr="004B6DA5" w:rsidRDefault="002A533F" w:rsidP="00C47066">
      <w:pPr>
        <w:spacing w:after="80"/>
        <w:jc w:val="both"/>
        <w:rPr>
          <w:rFonts w:eastAsia="Verdana"/>
          <w:i/>
          <w:color w:val="339966"/>
          <w:lang w:eastAsia="en-GB"/>
        </w:rPr>
      </w:pPr>
      <w:r w:rsidRPr="004B6DA5">
        <w:rPr>
          <w:rFonts w:eastAsia="Verdana"/>
          <w:i/>
          <w:color w:val="339966"/>
          <w:lang w:eastAsia="en-GB"/>
        </w:rPr>
        <w:t>Se introduce</w:t>
      </w:r>
      <w:r w:rsidR="000F7119" w:rsidRPr="004B6DA5">
        <w:rPr>
          <w:rFonts w:eastAsia="Verdana"/>
          <w:i/>
          <w:color w:val="339966"/>
          <w:lang w:eastAsia="en-GB"/>
        </w:rPr>
        <w:t xml:space="preserve"> propoziția de mai jos, dacă RMP conține informații </w:t>
      </w:r>
      <w:r w:rsidR="00F13B3C" w:rsidRPr="00F13B3C">
        <w:rPr>
          <w:rFonts w:eastAsia="Verdana"/>
          <w:i/>
          <w:color w:val="339966"/>
          <w:lang w:eastAsia="en-GB"/>
        </w:rPr>
        <w:t>lipsă</w:t>
      </w:r>
      <w:r w:rsidR="00292053">
        <w:rPr>
          <w:rFonts w:eastAsia="Verdana"/>
          <w:i/>
          <w:color w:val="339966"/>
          <w:lang w:eastAsia="en-GB"/>
        </w:rPr>
        <w:t xml:space="preserve"> </w:t>
      </w:r>
      <w:r w:rsidR="000F7119" w:rsidRPr="004B6DA5">
        <w:rPr>
          <w:rFonts w:eastAsia="Verdana"/>
          <w:i/>
          <w:color w:val="339966"/>
          <w:lang w:eastAsia="en-GB"/>
        </w:rPr>
        <w:t>în rezumatul preocupărilor legate de siguranță:</w:t>
      </w:r>
    </w:p>
    <w:p w14:paraId="419BD7CB" w14:textId="6FAA8811" w:rsidR="00E06D8F" w:rsidRPr="004B6DA5" w:rsidRDefault="000F7119" w:rsidP="00C47066">
      <w:pPr>
        <w:spacing w:after="80"/>
        <w:jc w:val="both"/>
        <w:rPr>
          <w:rFonts w:eastAsia="Verdana"/>
          <w:sz w:val="24"/>
          <w:szCs w:val="24"/>
          <w:lang w:eastAsia="en-GB"/>
        </w:rPr>
      </w:pPr>
      <w:r w:rsidRPr="004B6DA5">
        <w:rPr>
          <w:rFonts w:eastAsia="Verdana"/>
          <w:sz w:val="24"/>
          <w:szCs w:val="24"/>
          <w:lang w:eastAsia="en-GB"/>
        </w:rPr>
        <w:t xml:space="preserve">&lt;În cazul în care informații importante care </w:t>
      </w:r>
      <w:r w:rsidRPr="004B6DA5">
        <w:rPr>
          <w:rFonts w:eastAsia="MS Mincho"/>
          <w:sz w:val="24"/>
          <w:szCs w:val="24"/>
          <w:lang w:eastAsia="ja-JP"/>
        </w:rPr>
        <w:t xml:space="preserve">pot </w:t>
      </w:r>
      <w:r w:rsidRPr="004B6DA5">
        <w:rPr>
          <w:rFonts w:eastAsia="Verdana"/>
          <w:sz w:val="24"/>
          <w:szCs w:val="24"/>
          <w:lang w:eastAsia="en-GB"/>
        </w:rPr>
        <w:t>afecta utilizarea în condiții de siguranță a &lt;</w:t>
      </w:r>
      <w:r w:rsidR="002C570D">
        <w:rPr>
          <w:rFonts w:eastAsia="Verdana"/>
          <w:sz w:val="24"/>
          <w:szCs w:val="24"/>
          <w:lang w:eastAsia="en-GB"/>
        </w:rPr>
        <w:t>denumire</w:t>
      </w:r>
      <w:r w:rsidR="00223C39" w:rsidRPr="004B6DA5">
        <w:rPr>
          <w:rFonts w:eastAsia="Verdana"/>
          <w:sz w:val="24"/>
          <w:szCs w:val="24"/>
          <w:lang w:eastAsia="en-GB"/>
        </w:rPr>
        <w:t xml:space="preserve"> medicament</w:t>
      </w:r>
      <w:r w:rsidR="006535B3" w:rsidRPr="006535B3">
        <w:t xml:space="preserve"> </w:t>
      </w:r>
      <w:r w:rsidR="006535B3" w:rsidRPr="006535B3">
        <w:rPr>
          <w:rFonts w:eastAsia="Verdana"/>
          <w:sz w:val="24"/>
          <w:szCs w:val="24"/>
          <w:lang w:eastAsia="en-GB"/>
        </w:rPr>
        <w:t>autorizat în România</w:t>
      </w:r>
      <w:r w:rsidRPr="004B6DA5">
        <w:rPr>
          <w:rFonts w:eastAsia="Verdana"/>
          <w:sz w:val="24"/>
          <w:szCs w:val="24"/>
          <w:lang w:eastAsia="en-GB"/>
        </w:rPr>
        <w:t>&gt; nu sunt încă disponibile, acestea sunt e</w:t>
      </w:r>
      <w:r w:rsidR="002C570D">
        <w:rPr>
          <w:rFonts w:eastAsia="Verdana"/>
          <w:sz w:val="24"/>
          <w:szCs w:val="24"/>
          <w:lang w:eastAsia="en-GB"/>
        </w:rPr>
        <w:t>num</w:t>
      </w:r>
      <w:r w:rsidR="00304B4A">
        <w:rPr>
          <w:rFonts w:eastAsia="Verdana"/>
          <w:sz w:val="24"/>
          <w:szCs w:val="24"/>
          <w:lang w:eastAsia="en-GB"/>
        </w:rPr>
        <w:t>e</w:t>
      </w:r>
      <w:r w:rsidRPr="004B6DA5">
        <w:rPr>
          <w:rFonts w:eastAsia="Verdana"/>
          <w:sz w:val="24"/>
          <w:szCs w:val="24"/>
          <w:lang w:eastAsia="en-GB"/>
        </w:rPr>
        <w:t xml:space="preserve">rate la secțiunea "informații </w:t>
      </w:r>
      <w:bookmarkStart w:id="9" w:name="_Hlk198018175"/>
      <w:r w:rsidR="00F13B3C" w:rsidRPr="00F13B3C">
        <w:rPr>
          <w:rFonts w:eastAsia="Verdana"/>
          <w:sz w:val="24"/>
          <w:szCs w:val="24"/>
          <w:lang w:eastAsia="en-GB"/>
        </w:rPr>
        <w:t>lipsă</w:t>
      </w:r>
      <w:bookmarkEnd w:id="9"/>
      <w:r w:rsidRPr="004B6DA5">
        <w:rPr>
          <w:rFonts w:eastAsia="Verdana"/>
          <w:sz w:val="24"/>
          <w:szCs w:val="24"/>
          <w:lang w:eastAsia="en-GB"/>
        </w:rPr>
        <w:t>" de mai jos&gt;.</w:t>
      </w:r>
    </w:p>
    <w:p w14:paraId="76138F96" w14:textId="5BF10ABF" w:rsidR="00B966D6" w:rsidRPr="004B6DA5" w:rsidRDefault="00B966D6" w:rsidP="00C47066">
      <w:pPr>
        <w:spacing w:after="80"/>
        <w:jc w:val="both"/>
        <w:rPr>
          <w:rFonts w:eastAsia="Verdana"/>
          <w:b/>
          <w:i/>
          <w:iCs/>
          <w:sz w:val="24"/>
          <w:szCs w:val="24"/>
          <w:lang w:eastAsia="en-GB"/>
        </w:rPr>
      </w:pPr>
      <w:bookmarkStart w:id="10" w:name="_Toc528579181"/>
      <w:r w:rsidRPr="004B6DA5">
        <w:rPr>
          <w:rFonts w:eastAsia="Verdana"/>
          <w:b/>
          <w:i/>
          <w:iCs/>
          <w:sz w:val="24"/>
          <w:szCs w:val="24"/>
          <w:lang w:eastAsia="en-GB"/>
        </w:rPr>
        <w:t xml:space="preserve">II.A Lista riscurilor importante și a informațiilor </w:t>
      </w:r>
      <w:bookmarkStart w:id="11" w:name="_Toc464653162"/>
      <w:bookmarkStart w:id="12" w:name="_Toc468365854"/>
      <w:bookmarkEnd w:id="10"/>
      <w:bookmarkEnd w:id="11"/>
      <w:bookmarkEnd w:id="12"/>
      <w:r w:rsidR="00F13B3C" w:rsidRPr="00F13B3C">
        <w:rPr>
          <w:rFonts w:eastAsia="Verdana"/>
          <w:b/>
          <w:i/>
          <w:iCs/>
          <w:sz w:val="24"/>
          <w:szCs w:val="24"/>
          <w:lang w:eastAsia="en-GB"/>
        </w:rPr>
        <w:t>lipsă</w:t>
      </w:r>
    </w:p>
    <w:p w14:paraId="64345ECD" w14:textId="77967AD5" w:rsidR="00B966D6" w:rsidRPr="004B6DA5" w:rsidRDefault="00B966D6" w:rsidP="00C47066">
      <w:pPr>
        <w:spacing w:after="80"/>
        <w:jc w:val="both"/>
        <w:rPr>
          <w:rFonts w:eastAsia="SimSun"/>
          <w:sz w:val="24"/>
          <w:szCs w:val="24"/>
          <w:lang w:eastAsia="zh-CN"/>
        </w:rPr>
      </w:pPr>
      <w:r w:rsidRPr="004B6DA5">
        <w:rPr>
          <w:rFonts w:eastAsia="MS Mincho"/>
          <w:sz w:val="24"/>
          <w:szCs w:val="24"/>
          <w:lang w:eastAsia="ja-JP"/>
        </w:rPr>
        <w:t>Riscurile importante ale &lt;</w:t>
      </w:r>
      <w:r w:rsidR="002C570D">
        <w:rPr>
          <w:rFonts w:eastAsia="MS Mincho"/>
          <w:sz w:val="24"/>
          <w:szCs w:val="24"/>
          <w:lang w:eastAsia="ja-JP"/>
        </w:rPr>
        <w:t>denumire</w:t>
      </w:r>
      <w:r w:rsidRPr="004B6DA5">
        <w:rPr>
          <w:rFonts w:eastAsia="MS Mincho"/>
          <w:sz w:val="24"/>
          <w:szCs w:val="24"/>
          <w:lang w:eastAsia="ja-JP"/>
        </w:rPr>
        <w:t xml:space="preserve"> medicament</w:t>
      </w:r>
      <w:r w:rsidR="006535B3" w:rsidRPr="006535B3">
        <w:t xml:space="preserve"> </w:t>
      </w:r>
      <w:r w:rsidR="006535B3" w:rsidRPr="006535B3">
        <w:rPr>
          <w:rFonts w:eastAsia="MS Mincho"/>
          <w:sz w:val="24"/>
          <w:szCs w:val="24"/>
          <w:lang w:eastAsia="ja-JP"/>
        </w:rPr>
        <w:t>autorizat în România</w:t>
      </w:r>
      <w:r w:rsidRPr="004B6DA5">
        <w:rPr>
          <w:rFonts w:eastAsia="MS Mincho"/>
          <w:sz w:val="24"/>
          <w:szCs w:val="24"/>
          <w:lang w:eastAsia="ja-JP"/>
        </w:rPr>
        <w:t>&gt; sunt riscuri care necesită activități speciale de gestionare a riscurilor pentru a investiga în continuare sau pentru a reduce la minimum riscul, astfel încât medicamentul să poată fi &lt;administrat&gt; în condiții de siguranță. Riscurile importante pot fi considerate identificate sau potențiale. Riscurile identificate sunt probleme de siguranță pentru care există suficiente dovezi ale unei legături cu utilizarea &lt;</w:t>
      </w:r>
      <w:r w:rsidR="002C570D">
        <w:rPr>
          <w:rFonts w:eastAsia="MS Mincho"/>
          <w:sz w:val="24"/>
          <w:szCs w:val="24"/>
          <w:lang w:eastAsia="ja-JP"/>
        </w:rPr>
        <w:t>denumire</w:t>
      </w:r>
      <w:r w:rsidRPr="004B6DA5">
        <w:rPr>
          <w:rFonts w:eastAsia="MS Mincho"/>
          <w:sz w:val="24"/>
          <w:szCs w:val="24"/>
          <w:lang w:eastAsia="ja-JP"/>
        </w:rPr>
        <w:t xml:space="preserve"> medicament</w:t>
      </w:r>
      <w:r w:rsidR="006535B3" w:rsidRPr="006535B3">
        <w:t xml:space="preserve"> </w:t>
      </w:r>
      <w:r w:rsidR="006535B3" w:rsidRPr="006535B3">
        <w:rPr>
          <w:rFonts w:eastAsia="MS Mincho"/>
          <w:sz w:val="24"/>
          <w:szCs w:val="24"/>
          <w:lang w:eastAsia="ja-JP"/>
        </w:rPr>
        <w:t>autorizat în România</w:t>
      </w:r>
      <w:r w:rsidRPr="004B6DA5">
        <w:rPr>
          <w:rFonts w:eastAsia="MS Mincho"/>
          <w:sz w:val="24"/>
          <w:szCs w:val="24"/>
          <w:lang w:eastAsia="ja-JP"/>
        </w:rPr>
        <w:t xml:space="preserve">&gt;. Riscurile potențiale sunt probleme de siguranță pentru care este posibilă asocierea cu utilizarea acestui medicament pe baza </w:t>
      </w:r>
      <w:r w:rsidRPr="004B6DA5">
        <w:rPr>
          <w:rFonts w:eastAsia="SimSun"/>
          <w:sz w:val="24"/>
          <w:szCs w:val="24"/>
          <w:lang w:eastAsia="zh-CN"/>
        </w:rPr>
        <w:t xml:space="preserve">datelor disponibile, dar această asociere nu a fost încă stabilită și necesită o evaluare suplimentară. Informațiile </w:t>
      </w:r>
      <w:r w:rsidR="00F13B3C" w:rsidRPr="00F13B3C">
        <w:rPr>
          <w:rFonts w:eastAsia="SimSun"/>
          <w:sz w:val="24"/>
          <w:szCs w:val="24"/>
          <w:lang w:eastAsia="zh-CN"/>
        </w:rPr>
        <w:t>lipsă</w:t>
      </w:r>
      <w:r w:rsidRPr="004B6DA5">
        <w:rPr>
          <w:rFonts w:eastAsia="SimSun"/>
          <w:sz w:val="24"/>
          <w:szCs w:val="24"/>
          <w:lang w:eastAsia="zh-CN"/>
        </w:rPr>
        <w:t xml:space="preserve"> se referă la informații privind siguranța medicamentului care lipsesc în prezent și care trebuie colectate (de exemplu, cu privire la utilizarea pe termen lung a medicamentului);</w:t>
      </w:r>
    </w:p>
    <w:tbl>
      <w:tblPr>
        <w:tblW w:w="4929" w:type="pct"/>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firstRow="1" w:lastRow="1" w:firstColumn="1" w:lastColumn="1" w:noHBand="0" w:noVBand="1"/>
      </w:tblPr>
      <w:tblGrid>
        <w:gridCol w:w="3260"/>
        <w:gridCol w:w="5953"/>
      </w:tblGrid>
      <w:tr w:rsidR="005017AA" w:rsidRPr="004B6DA5" w14:paraId="38262B5B" w14:textId="77777777" w:rsidTr="004B6DA5">
        <w:trPr>
          <w:tblHeader/>
        </w:trPr>
        <w:tc>
          <w:tcPr>
            <w:tcW w:w="5000" w:type="pct"/>
            <w:gridSpan w:val="2"/>
            <w:tcBorders>
              <w:top w:val="single" w:sz="4" w:space="0" w:color="auto"/>
              <w:left w:val="single" w:sz="4" w:space="0" w:color="auto"/>
              <w:bottom w:val="single" w:sz="4" w:space="0" w:color="auto"/>
              <w:right w:val="single" w:sz="4" w:space="0" w:color="auto"/>
            </w:tcBorders>
          </w:tcPr>
          <w:p w14:paraId="49F431C5" w14:textId="4BB899E7" w:rsidR="005017AA" w:rsidRPr="004B6DA5" w:rsidRDefault="005017AA" w:rsidP="00C47066">
            <w:pPr>
              <w:keepNext/>
              <w:spacing w:after="80"/>
              <w:jc w:val="both"/>
              <w:rPr>
                <w:rFonts w:eastAsia="Times New Roman"/>
                <w:b/>
                <w:sz w:val="24"/>
                <w:szCs w:val="24"/>
                <w:lang w:eastAsia="zh-CN"/>
              </w:rPr>
            </w:pPr>
            <w:r w:rsidRPr="004B6DA5">
              <w:rPr>
                <w:rFonts w:eastAsia="MS Mincho"/>
                <w:b/>
                <w:sz w:val="24"/>
                <w:szCs w:val="24"/>
                <w:lang w:eastAsia="ja-JP"/>
              </w:rPr>
              <w:t>Lista</w:t>
            </w:r>
            <w:r w:rsidRPr="004B6DA5">
              <w:rPr>
                <w:rFonts w:eastAsia="Times New Roman"/>
                <w:b/>
                <w:sz w:val="24"/>
                <w:szCs w:val="24"/>
                <w:lang w:eastAsia="zh-CN"/>
              </w:rPr>
              <w:t xml:space="preserve"> riscurilor importante și a informațiilor </w:t>
            </w:r>
            <w:r w:rsidR="00F13B3C" w:rsidRPr="00F13B3C">
              <w:rPr>
                <w:rFonts w:eastAsia="Times New Roman"/>
                <w:b/>
                <w:sz w:val="24"/>
                <w:szCs w:val="24"/>
                <w:lang w:eastAsia="zh-CN"/>
              </w:rPr>
              <w:t>lipsă</w:t>
            </w:r>
            <w:r w:rsidRPr="004B6DA5">
              <w:rPr>
                <w:rFonts w:eastAsia="Times New Roman"/>
                <w:b/>
                <w:sz w:val="24"/>
                <w:szCs w:val="24"/>
                <w:lang w:eastAsia="zh-CN"/>
              </w:rPr>
              <w:t xml:space="preserve"> </w:t>
            </w:r>
            <w:r w:rsidRPr="004B6DA5">
              <w:rPr>
                <w:rFonts w:eastAsia="Verdana"/>
                <w:i/>
                <w:color w:val="339966"/>
                <w:lang w:eastAsia="zh-CN"/>
              </w:rPr>
              <w:t>(din Part</w:t>
            </w:r>
            <w:r w:rsidR="00C62B96" w:rsidRPr="004B6DA5">
              <w:rPr>
                <w:rFonts w:eastAsia="Verdana"/>
                <w:i/>
                <w:color w:val="339966"/>
                <w:lang w:eastAsia="zh-CN"/>
              </w:rPr>
              <w:t>e</w:t>
            </w:r>
            <w:r w:rsidR="002A533F" w:rsidRPr="004B6DA5">
              <w:rPr>
                <w:rFonts w:eastAsia="Verdana"/>
                <w:i/>
                <w:color w:val="339966"/>
                <w:lang w:eastAsia="zh-CN"/>
              </w:rPr>
              <w:t>a</w:t>
            </w:r>
            <w:r w:rsidR="00134961" w:rsidRPr="004B6DA5">
              <w:rPr>
                <w:rFonts w:eastAsia="Verdana"/>
                <w:i/>
                <w:color w:val="339966"/>
                <w:lang w:eastAsia="zh-CN"/>
              </w:rPr>
              <w:t xml:space="preserve"> a</w:t>
            </w:r>
            <w:r w:rsidR="002A533F" w:rsidRPr="004B6DA5">
              <w:rPr>
                <w:rFonts w:eastAsia="Verdana"/>
                <w:i/>
                <w:color w:val="339966"/>
                <w:lang w:eastAsia="zh-CN"/>
              </w:rPr>
              <w:t xml:space="preserve"> </w:t>
            </w:r>
            <w:r w:rsidRPr="004B6DA5">
              <w:rPr>
                <w:rFonts w:eastAsia="Verdana"/>
                <w:i/>
                <w:color w:val="339966"/>
                <w:lang w:eastAsia="zh-CN"/>
              </w:rPr>
              <w:t>II</w:t>
            </w:r>
            <w:r w:rsidR="002A533F" w:rsidRPr="004B6DA5">
              <w:rPr>
                <w:rFonts w:eastAsia="Verdana"/>
                <w:i/>
                <w:color w:val="339966"/>
                <w:lang w:eastAsia="zh-CN"/>
              </w:rPr>
              <w:t>-a</w:t>
            </w:r>
            <w:r w:rsidRPr="004B6DA5">
              <w:rPr>
                <w:rFonts w:eastAsia="Verdana"/>
                <w:i/>
                <w:color w:val="339966"/>
                <w:lang w:eastAsia="zh-CN"/>
              </w:rPr>
              <w:t>: Modul</w:t>
            </w:r>
            <w:r w:rsidR="00C62B96" w:rsidRPr="004B6DA5">
              <w:rPr>
                <w:rFonts w:eastAsia="Verdana"/>
                <w:i/>
                <w:color w:val="339966"/>
                <w:lang w:eastAsia="zh-CN"/>
              </w:rPr>
              <w:t>ul</w:t>
            </w:r>
            <w:r w:rsidRPr="004B6DA5">
              <w:rPr>
                <w:rFonts w:eastAsia="Verdana"/>
                <w:i/>
                <w:color w:val="339966"/>
                <w:lang w:eastAsia="zh-CN"/>
              </w:rPr>
              <w:t xml:space="preserve"> SVIII)</w:t>
            </w:r>
          </w:p>
        </w:tc>
      </w:tr>
      <w:tr w:rsidR="00197740" w:rsidRPr="00197740" w14:paraId="0D28F6CC" w14:textId="77777777" w:rsidTr="00197740">
        <w:tc>
          <w:tcPr>
            <w:tcW w:w="1769" w:type="pct"/>
            <w:tcBorders>
              <w:top w:val="single" w:sz="6" w:space="0" w:color="auto"/>
              <w:left w:val="single" w:sz="4" w:space="0" w:color="auto"/>
              <w:bottom w:val="single" w:sz="6" w:space="0" w:color="auto"/>
              <w:right w:val="single" w:sz="6" w:space="0" w:color="auto"/>
            </w:tcBorders>
          </w:tcPr>
          <w:p w14:paraId="2B5A2544" w14:textId="4BD35587" w:rsidR="005017AA" w:rsidRPr="004B6DA5" w:rsidRDefault="005017AA" w:rsidP="00C47066">
            <w:pPr>
              <w:spacing w:after="80"/>
              <w:rPr>
                <w:rFonts w:eastAsia="Times New Roman"/>
                <w:sz w:val="24"/>
                <w:szCs w:val="24"/>
                <w:lang w:eastAsia="zh-CN"/>
              </w:rPr>
            </w:pPr>
            <w:r w:rsidRPr="004B6DA5">
              <w:rPr>
                <w:rFonts w:eastAsia="Times New Roman"/>
                <w:sz w:val="24"/>
                <w:szCs w:val="24"/>
                <w:lang w:eastAsia="zh-CN"/>
              </w:rPr>
              <w:t>Riscuri importante identificate</w:t>
            </w:r>
          </w:p>
        </w:tc>
        <w:tc>
          <w:tcPr>
            <w:tcW w:w="3231" w:type="pct"/>
            <w:tcBorders>
              <w:top w:val="single" w:sz="6" w:space="0" w:color="auto"/>
              <w:left w:val="single" w:sz="6" w:space="0" w:color="auto"/>
              <w:bottom w:val="single" w:sz="6" w:space="0" w:color="auto"/>
              <w:right w:val="single" w:sz="4" w:space="0" w:color="auto"/>
            </w:tcBorders>
          </w:tcPr>
          <w:p w14:paraId="3C546810" w14:textId="17D2737A" w:rsidR="005017AA" w:rsidRPr="004B6DA5" w:rsidRDefault="005017AA" w:rsidP="00C47066">
            <w:pPr>
              <w:spacing w:after="80"/>
              <w:jc w:val="both"/>
              <w:rPr>
                <w:rFonts w:eastAsia="Verdana"/>
                <w:i/>
                <w:color w:val="339966"/>
                <w:sz w:val="24"/>
                <w:szCs w:val="24"/>
                <w:lang w:eastAsia="zh-CN"/>
              </w:rPr>
            </w:pPr>
            <w:r w:rsidRPr="004B6DA5">
              <w:rPr>
                <w:rFonts w:eastAsia="Verdana"/>
                <w:sz w:val="24"/>
                <w:szCs w:val="24"/>
                <w:lang w:eastAsia="en-GB"/>
              </w:rPr>
              <w:t>&lt;</w:t>
            </w:r>
            <w:r w:rsidR="00C47066">
              <w:rPr>
                <w:rFonts w:eastAsia="Verdana"/>
                <w:sz w:val="24"/>
                <w:szCs w:val="24"/>
                <w:lang w:eastAsia="en-GB"/>
              </w:rPr>
              <w:t xml:space="preserve"> </w:t>
            </w:r>
            <w:r w:rsidRPr="004B6DA5">
              <w:rPr>
                <w:rFonts w:eastAsia="Verdana"/>
                <w:sz w:val="24"/>
                <w:szCs w:val="24"/>
                <w:lang w:eastAsia="en-GB"/>
              </w:rPr>
              <w:t>&gt;</w:t>
            </w:r>
          </w:p>
        </w:tc>
      </w:tr>
      <w:tr w:rsidR="00197740" w:rsidRPr="00197740" w14:paraId="62875C3D" w14:textId="77777777" w:rsidTr="00197740">
        <w:tc>
          <w:tcPr>
            <w:tcW w:w="1769" w:type="pct"/>
            <w:tcBorders>
              <w:top w:val="single" w:sz="6" w:space="0" w:color="auto"/>
              <w:left w:val="single" w:sz="4" w:space="0" w:color="auto"/>
              <w:bottom w:val="single" w:sz="6" w:space="0" w:color="auto"/>
              <w:right w:val="single" w:sz="6" w:space="0" w:color="auto"/>
            </w:tcBorders>
          </w:tcPr>
          <w:p w14:paraId="7790A06F" w14:textId="0ED64D27" w:rsidR="005017AA" w:rsidRPr="004B6DA5" w:rsidRDefault="005017AA" w:rsidP="00C47066">
            <w:pPr>
              <w:spacing w:after="80"/>
              <w:jc w:val="both"/>
              <w:rPr>
                <w:rFonts w:eastAsia="Times New Roman"/>
                <w:sz w:val="24"/>
                <w:szCs w:val="24"/>
                <w:lang w:eastAsia="zh-CN"/>
              </w:rPr>
            </w:pPr>
            <w:r w:rsidRPr="004B6DA5">
              <w:rPr>
                <w:rFonts w:eastAsia="Times New Roman"/>
                <w:sz w:val="24"/>
                <w:szCs w:val="24"/>
                <w:lang w:eastAsia="zh-CN"/>
              </w:rPr>
              <w:t>Riscuri importante potențiale</w:t>
            </w:r>
          </w:p>
        </w:tc>
        <w:tc>
          <w:tcPr>
            <w:tcW w:w="3231" w:type="pct"/>
            <w:tcBorders>
              <w:top w:val="single" w:sz="6" w:space="0" w:color="auto"/>
              <w:left w:val="single" w:sz="6" w:space="0" w:color="auto"/>
              <w:bottom w:val="single" w:sz="6" w:space="0" w:color="auto"/>
              <w:right w:val="single" w:sz="4" w:space="0" w:color="auto"/>
            </w:tcBorders>
          </w:tcPr>
          <w:p w14:paraId="0267C89A" w14:textId="396ABA07" w:rsidR="005017AA" w:rsidRPr="004B6DA5" w:rsidRDefault="005017AA" w:rsidP="00C47066">
            <w:pPr>
              <w:spacing w:after="80"/>
              <w:jc w:val="both"/>
              <w:rPr>
                <w:rFonts w:eastAsia="Verdana"/>
                <w:i/>
                <w:color w:val="339966"/>
                <w:sz w:val="24"/>
                <w:szCs w:val="24"/>
                <w:lang w:eastAsia="zh-CN"/>
              </w:rPr>
            </w:pPr>
            <w:r w:rsidRPr="004B6DA5">
              <w:rPr>
                <w:rFonts w:eastAsia="Verdana"/>
                <w:sz w:val="24"/>
                <w:szCs w:val="24"/>
                <w:lang w:eastAsia="en-GB"/>
              </w:rPr>
              <w:t>&lt;</w:t>
            </w:r>
            <w:r w:rsidR="00C47066">
              <w:rPr>
                <w:rFonts w:eastAsia="Verdana"/>
                <w:sz w:val="24"/>
                <w:szCs w:val="24"/>
                <w:lang w:eastAsia="en-GB"/>
              </w:rPr>
              <w:t xml:space="preserve"> </w:t>
            </w:r>
            <w:r w:rsidRPr="004B6DA5">
              <w:rPr>
                <w:rFonts w:eastAsia="Verdana"/>
                <w:sz w:val="24"/>
                <w:szCs w:val="24"/>
                <w:lang w:eastAsia="en-GB"/>
              </w:rPr>
              <w:t>&gt;</w:t>
            </w:r>
          </w:p>
        </w:tc>
      </w:tr>
      <w:tr w:rsidR="00197740" w:rsidRPr="00197740" w14:paraId="2F050D1A" w14:textId="77777777" w:rsidTr="00197740">
        <w:tc>
          <w:tcPr>
            <w:tcW w:w="1769" w:type="pct"/>
            <w:tcBorders>
              <w:top w:val="single" w:sz="6" w:space="0" w:color="auto"/>
              <w:left w:val="single" w:sz="4" w:space="0" w:color="auto"/>
              <w:bottom w:val="single" w:sz="4" w:space="0" w:color="auto"/>
              <w:right w:val="single" w:sz="6" w:space="0" w:color="auto"/>
            </w:tcBorders>
          </w:tcPr>
          <w:p w14:paraId="7DEA7503" w14:textId="7C29F1E2" w:rsidR="005017AA" w:rsidRPr="004B6DA5" w:rsidRDefault="00744D9B" w:rsidP="00C47066">
            <w:pPr>
              <w:spacing w:after="80"/>
              <w:jc w:val="both"/>
              <w:rPr>
                <w:rFonts w:eastAsia="Times New Roman"/>
                <w:sz w:val="24"/>
                <w:szCs w:val="24"/>
                <w:lang w:eastAsia="zh-CN"/>
              </w:rPr>
            </w:pPr>
            <w:r w:rsidRPr="004B6DA5">
              <w:rPr>
                <w:rFonts w:eastAsia="Times New Roman"/>
                <w:sz w:val="24"/>
                <w:szCs w:val="24"/>
                <w:lang w:eastAsia="zh-CN"/>
              </w:rPr>
              <w:t xml:space="preserve">Informații </w:t>
            </w:r>
            <w:r w:rsidR="00F13B3C" w:rsidRPr="00F13B3C">
              <w:rPr>
                <w:rFonts w:eastAsia="Times New Roman"/>
                <w:sz w:val="24"/>
                <w:szCs w:val="24"/>
                <w:lang w:eastAsia="zh-CN"/>
              </w:rPr>
              <w:t>lipsă</w:t>
            </w:r>
          </w:p>
        </w:tc>
        <w:tc>
          <w:tcPr>
            <w:tcW w:w="3231" w:type="pct"/>
            <w:tcBorders>
              <w:top w:val="single" w:sz="6" w:space="0" w:color="auto"/>
              <w:left w:val="single" w:sz="6" w:space="0" w:color="auto"/>
              <w:bottom w:val="single" w:sz="4" w:space="0" w:color="auto"/>
              <w:right w:val="single" w:sz="4" w:space="0" w:color="auto"/>
            </w:tcBorders>
          </w:tcPr>
          <w:p w14:paraId="2697F7AA" w14:textId="17708D3E" w:rsidR="005017AA" w:rsidRPr="004B6DA5" w:rsidRDefault="005017AA" w:rsidP="00C47066">
            <w:pPr>
              <w:spacing w:after="80"/>
              <w:jc w:val="both"/>
              <w:rPr>
                <w:rFonts w:eastAsia="Verdana"/>
                <w:i/>
                <w:color w:val="339966"/>
                <w:sz w:val="24"/>
                <w:szCs w:val="24"/>
                <w:lang w:eastAsia="zh-CN"/>
              </w:rPr>
            </w:pPr>
            <w:r w:rsidRPr="004B6DA5">
              <w:rPr>
                <w:rFonts w:eastAsia="Verdana"/>
                <w:sz w:val="24"/>
                <w:szCs w:val="24"/>
                <w:lang w:eastAsia="en-GB"/>
              </w:rPr>
              <w:t>&lt;</w:t>
            </w:r>
            <w:r w:rsidR="00C47066">
              <w:rPr>
                <w:rFonts w:eastAsia="Verdana"/>
                <w:sz w:val="24"/>
                <w:szCs w:val="24"/>
                <w:lang w:eastAsia="en-GB"/>
              </w:rPr>
              <w:t xml:space="preserve"> </w:t>
            </w:r>
            <w:r w:rsidRPr="004B6DA5">
              <w:rPr>
                <w:rFonts w:eastAsia="Verdana"/>
                <w:sz w:val="24"/>
                <w:szCs w:val="24"/>
                <w:lang w:eastAsia="en-GB"/>
              </w:rPr>
              <w:t>&gt;</w:t>
            </w:r>
          </w:p>
        </w:tc>
      </w:tr>
    </w:tbl>
    <w:p w14:paraId="75256E9D" w14:textId="3B9B945B" w:rsidR="00744D9B" w:rsidRPr="004B6DA5" w:rsidRDefault="00744D9B" w:rsidP="009A79BD">
      <w:pPr>
        <w:spacing w:before="240" w:after="240"/>
        <w:jc w:val="both"/>
        <w:rPr>
          <w:rFonts w:eastAsia="Verdana"/>
          <w:b/>
          <w:bCs/>
          <w:i/>
          <w:kern w:val="32"/>
          <w:sz w:val="24"/>
          <w:szCs w:val="24"/>
          <w:lang w:eastAsia="en-GB"/>
        </w:rPr>
      </w:pPr>
      <w:bookmarkStart w:id="13" w:name="_Toc464653163"/>
      <w:bookmarkStart w:id="14" w:name="_Toc468365855"/>
      <w:bookmarkStart w:id="15" w:name="_Toc528579182"/>
      <w:r w:rsidRPr="004B6DA5">
        <w:rPr>
          <w:rFonts w:eastAsia="Verdana"/>
          <w:b/>
          <w:bCs/>
          <w:i/>
          <w:kern w:val="32"/>
          <w:sz w:val="24"/>
          <w:szCs w:val="24"/>
          <w:lang w:eastAsia="en-GB"/>
        </w:rPr>
        <w:t>II.B Rezumatul riscurilor importante</w:t>
      </w:r>
      <w:bookmarkEnd w:id="13"/>
      <w:bookmarkEnd w:id="14"/>
      <w:bookmarkEnd w:id="15"/>
    </w:p>
    <w:p w14:paraId="38116ABB" w14:textId="5CC46E8A" w:rsidR="00744D9B" w:rsidRPr="004B6DA5" w:rsidRDefault="00744D9B" w:rsidP="00C47066">
      <w:pPr>
        <w:spacing w:after="80"/>
        <w:jc w:val="both"/>
        <w:rPr>
          <w:rFonts w:eastAsia="Verdana"/>
          <w:i/>
          <w:color w:val="339966"/>
          <w:lang w:eastAsia="en-GB"/>
        </w:rPr>
      </w:pPr>
      <w:r w:rsidRPr="004B6DA5">
        <w:rPr>
          <w:rFonts w:eastAsia="Verdana"/>
          <w:i/>
          <w:color w:val="339966"/>
          <w:lang w:eastAsia="en-GB"/>
        </w:rPr>
        <w:t xml:space="preserve">În cazul în care Modulul SVII </w:t>
      </w:r>
      <w:r w:rsidRPr="004B6DA5">
        <w:rPr>
          <w:rFonts w:eastAsia="Verdana"/>
          <w:i/>
          <w:color w:val="339966"/>
          <w:u w:val="single"/>
          <w:lang w:eastAsia="en-GB"/>
        </w:rPr>
        <w:t xml:space="preserve">nu este </w:t>
      </w:r>
      <w:r w:rsidRPr="004B6DA5">
        <w:rPr>
          <w:rFonts w:eastAsia="Verdana"/>
          <w:i/>
          <w:color w:val="339966"/>
          <w:lang w:eastAsia="en-GB"/>
        </w:rPr>
        <w:t xml:space="preserve"> aplicabil (a se vedea cerințele din Part</w:t>
      </w:r>
      <w:r w:rsidR="00C62B96" w:rsidRPr="004B6DA5">
        <w:rPr>
          <w:rFonts w:eastAsia="Verdana"/>
          <w:i/>
          <w:color w:val="339966"/>
          <w:lang w:eastAsia="en-GB"/>
        </w:rPr>
        <w:t>ea</w:t>
      </w:r>
      <w:r w:rsidRPr="004B6DA5">
        <w:rPr>
          <w:rFonts w:eastAsia="Verdana"/>
          <w:i/>
          <w:color w:val="339966"/>
          <w:lang w:eastAsia="en-GB"/>
        </w:rPr>
        <w:t xml:space="preserve"> </w:t>
      </w:r>
      <w:r w:rsidR="002A533F" w:rsidRPr="004B6DA5">
        <w:rPr>
          <w:rFonts w:eastAsia="Verdana"/>
          <w:i/>
          <w:color w:val="339966"/>
          <w:lang w:eastAsia="en-GB"/>
        </w:rPr>
        <w:t xml:space="preserve">a </w:t>
      </w:r>
      <w:r w:rsidRPr="004B6DA5">
        <w:rPr>
          <w:rFonts w:eastAsia="Verdana"/>
          <w:i/>
          <w:color w:val="339966"/>
          <w:lang w:eastAsia="en-GB"/>
        </w:rPr>
        <w:t>II</w:t>
      </w:r>
      <w:r w:rsidR="002A533F" w:rsidRPr="004B6DA5">
        <w:rPr>
          <w:rFonts w:eastAsia="Verdana"/>
          <w:i/>
          <w:color w:val="339966"/>
          <w:lang w:eastAsia="en-GB"/>
        </w:rPr>
        <w:t>-a</w:t>
      </w:r>
      <w:r w:rsidRPr="004B6DA5">
        <w:rPr>
          <w:rFonts w:eastAsia="Verdana"/>
          <w:i/>
          <w:color w:val="339966"/>
          <w:lang w:eastAsia="en-GB"/>
        </w:rPr>
        <w:t xml:space="preserve"> Modul</w:t>
      </w:r>
      <w:r w:rsidR="00C62B96" w:rsidRPr="004B6DA5">
        <w:rPr>
          <w:rFonts w:eastAsia="Verdana"/>
          <w:i/>
          <w:color w:val="339966"/>
          <w:lang w:eastAsia="en-GB"/>
        </w:rPr>
        <w:t>ul</w:t>
      </w:r>
      <w:r w:rsidRPr="004B6DA5">
        <w:rPr>
          <w:rFonts w:eastAsia="Verdana"/>
          <w:i/>
          <w:color w:val="339966"/>
          <w:lang w:eastAsia="en-GB"/>
        </w:rPr>
        <w:t xml:space="preserve"> SVII) și medicamentul de referință nu are activități suplimentare de reducere la minimum a riscurilor și nu sunt necesare activități suplimentare de farmacovigilență, </w:t>
      </w:r>
      <w:r w:rsidR="002A533F" w:rsidRPr="004B6DA5">
        <w:rPr>
          <w:rFonts w:eastAsia="Verdana"/>
          <w:i/>
          <w:color w:val="339966"/>
          <w:lang w:eastAsia="en-GB"/>
        </w:rPr>
        <w:t>se introduce</w:t>
      </w:r>
      <w:r w:rsidRPr="004B6DA5">
        <w:rPr>
          <w:rFonts w:eastAsia="Verdana"/>
          <w:i/>
          <w:color w:val="339966"/>
          <w:lang w:eastAsia="en-GB"/>
        </w:rPr>
        <w:t xml:space="preserve"> numai această declarație: </w:t>
      </w:r>
    </w:p>
    <w:p w14:paraId="0F385EC7" w14:textId="4216E653" w:rsidR="00744D9B" w:rsidRPr="004B6DA5" w:rsidRDefault="00744D9B" w:rsidP="009A79BD">
      <w:pPr>
        <w:spacing w:after="240"/>
        <w:jc w:val="both"/>
        <w:rPr>
          <w:rFonts w:eastAsia="Verdana"/>
          <w:sz w:val="24"/>
          <w:szCs w:val="24"/>
          <w:lang w:eastAsia="en-GB"/>
        </w:rPr>
      </w:pPr>
      <w:r w:rsidRPr="004B6DA5">
        <w:rPr>
          <w:rFonts w:eastAsia="Verdana"/>
          <w:sz w:val="24"/>
          <w:szCs w:val="24"/>
          <w:lang w:eastAsia="en-GB"/>
        </w:rPr>
        <w:t>&lt;Informațiile privind siguranța din Informațiile</w:t>
      </w:r>
      <w:r w:rsidRPr="004B6DA5">
        <w:rPr>
          <w:sz w:val="24"/>
          <w:szCs w:val="24"/>
        </w:rPr>
        <w:t xml:space="preserve"> </w:t>
      </w:r>
      <w:r w:rsidRPr="004B6DA5">
        <w:rPr>
          <w:rFonts w:eastAsia="Verdana"/>
          <w:sz w:val="24"/>
          <w:szCs w:val="24"/>
          <w:lang w:eastAsia="en-GB"/>
        </w:rPr>
        <w:t>despre produs</w:t>
      </w:r>
      <w:r w:rsidRPr="004B6DA5">
        <w:rPr>
          <w:sz w:val="24"/>
          <w:szCs w:val="24"/>
        </w:rPr>
        <w:t xml:space="preserve"> </w:t>
      </w:r>
      <w:r w:rsidRPr="004B6DA5">
        <w:rPr>
          <w:rFonts w:eastAsia="Verdana"/>
          <w:sz w:val="24"/>
          <w:szCs w:val="24"/>
          <w:lang w:eastAsia="en-GB"/>
        </w:rPr>
        <w:t xml:space="preserve">propuse sunt aliniate </w:t>
      </w:r>
      <w:r w:rsidR="002A533F" w:rsidRPr="004B6DA5">
        <w:rPr>
          <w:rFonts w:eastAsia="Verdana"/>
          <w:sz w:val="24"/>
          <w:szCs w:val="24"/>
          <w:lang w:eastAsia="en-GB"/>
        </w:rPr>
        <w:t>cu</w:t>
      </w:r>
      <w:r w:rsidRPr="004B6DA5">
        <w:rPr>
          <w:rFonts w:eastAsia="Verdana"/>
          <w:sz w:val="24"/>
          <w:szCs w:val="24"/>
          <w:lang w:eastAsia="en-GB"/>
        </w:rPr>
        <w:t xml:space="preserve"> medicamentul de referință.&gt;</w:t>
      </w:r>
    </w:p>
    <w:p w14:paraId="0098BFC7" w14:textId="6311BF01" w:rsidR="00744D9B" w:rsidRPr="004B6DA5" w:rsidRDefault="00744D9B" w:rsidP="00C47066">
      <w:pPr>
        <w:spacing w:after="80"/>
        <w:jc w:val="both"/>
        <w:rPr>
          <w:rFonts w:eastAsia="Verdana"/>
          <w:i/>
          <w:color w:val="339966"/>
          <w:lang w:eastAsia="en-GB"/>
        </w:rPr>
      </w:pPr>
      <w:r w:rsidRPr="004B6DA5">
        <w:rPr>
          <w:rFonts w:eastAsia="Verdana"/>
          <w:i/>
          <w:color w:val="339966"/>
          <w:lang w:eastAsia="en-GB"/>
        </w:rPr>
        <w:t xml:space="preserve">În cazul în care se aplică </w:t>
      </w:r>
      <w:r w:rsidR="00255BE1" w:rsidRPr="004B6DA5">
        <w:rPr>
          <w:rFonts w:eastAsia="Verdana"/>
          <w:i/>
          <w:color w:val="339966"/>
          <w:lang w:eastAsia="en-GB"/>
        </w:rPr>
        <w:t>M</w:t>
      </w:r>
      <w:r w:rsidRPr="004B6DA5">
        <w:rPr>
          <w:rFonts w:eastAsia="Verdana"/>
          <w:i/>
          <w:color w:val="339966"/>
          <w:lang w:eastAsia="en-GB"/>
        </w:rPr>
        <w:t xml:space="preserve">odulul SVII (a se vedea cerințele din </w:t>
      </w:r>
      <w:r w:rsidR="00255BE1" w:rsidRPr="004B6DA5">
        <w:rPr>
          <w:rFonts w:eastAsia="Verdana"/>
          <w:i/>
          <w:color w:val="339966"/>
          <w:lang w:eastAsia="en-GB"/>
        </w:rPr>
        <w:t>P</w:t>
      </w:r>
      <w:r w:rsidRPr="004B6DA5">
        <w:rPr>
          <w:rFonts w:eastAsia="Verdana"/>
          <w:i/>
          <w:color w:val="339966"/>
          <w:lang w:eastAsia="en-GB"/>
        </w:rPr>
        <w:t>art</w:t>
      </w:r>
      <w:r w:rsidR="00255BE1" w:rsidRPr="004B6DA5">
        <w:rPr>
          <w:rFonts w:eastAsia="Verdana"/>
          <w:i/>
          <w:color w:val="339966"/>
          <w:lang w:eastAsia="en-GB"/>
        </w:rPr>
        <w:t>ea</w:t>
      </w:r>
      <w:r w:rsidRPr="004B6DA5">
        <w:rPr>
          <w:rFonts w:eastAsia="Verdana"/>
          <w:i/>
          <w:color w:val="339966"/>
          <w:lang w:eastAsia="en-GB"/>
        </w:rPr>
        <w:t xml:space="preserve"> </w:t>
      </w:r>
      <w:r w:rsidR="002A533F" w:rsidRPr="004B6DA5">
        <w:rPr>
          <w:rFonts w:eastAsia="Verdana"/>
          <w:i/>
          <w:color w:val="339966"/>
          <w:lang w:eastAsia="en-GB"/>
        </w:rPr>
        <w:t xml:space="preserve">a </w:t>
      </w:r>
      <w:r w:rsidRPr="004B6DA5">
        <w:rPr>
          <w:rFonts w:eastAsia="Verdana"/>
          <w:i/>
          <w:color w:val="339966"/>
          <w:lang w:eastAsia="en-GB"/>
        </w:rPr>
        <w:t>II</w:t>
      </w:r>
      <w:r w:rsidR="002A533F" w:rsidRPr="004B6DA5">
        <w:rPr>
          <w:rFonts w:eastAsia="Verdana"/>
          <w:i/>
          <w:color w:val="339966"/>
          <w:lang w:eastAsia="en-GB"/>
        </w:rPr>
        <w:t>-a</w:t>
      </w:r>
      <w:r w:rsidRPr="004B6DA5">
        <w:rPr>
          <w:rFonts w:eastAsia="Verdana"/>
          <w:i/>
          <w:color w:val="339966"/>
          <w:lang w:eastAsia="en-GB"/>
        </w:rPr>
        <w:t xml:space="preserve"> </w:t>
      </w:r>
      <w:r w:rsidR="00255BE1" w:rsidRPr="004B6DA5">
        <w:rPr>
          <w:rFonts w:eastAsia="Verdana"/>
          <w:i/>
          <w:color w:val="339966"/>
          <w:lang w:eastAsia="en-GB"/>
        </w:rPr>
        <w:t>M</w:t>
      </w:r>
      <w:r w:rsidRPr="004B6DA5">
        <w:rPr>
          <w:rFonts w:eastAsia="Verdana"/>
          <w:i/>
          <w:color w:val="339966"/>
          <w:lang w:eastAsia="en-GB"/>
        </w:rPr>
        <w:t>odu</w:t>
      </w:r>
      <w:r w:rsidR="00255BE1" w:rsidRPr="004B6DA5">
        <w:rPr>
          <w:rFonts w:eastAsia="Verdana"/>
          <w:i/>
          <w:color w:val="339966"/>
          <w:lang w:eastAsia="en-GB"/>
        </w:rPr>
        <w:t>lul</w:t>
      </w:r>
      <w:r w:rsidRPr="004B6DA5">
        <w:rPr>
          <w:rFonts w:eastAsia="Verdana"/>
          <w:i/>
          <w:color w:val="339966"/>
          <w:lang w:eastAsia="en-GB"/>
        </w:rPr>
        <w:t xml:space="preserve"> SVII) sau medicamentul de referință are activități suplimentare de reducere la minimum a riscurilor sau activități suplimentare de farmacovigilență, </w:t>
      </w:r>
      <w:r w:rsidR="002A533F" w:rsidRPr="004B6DA5">
        <w:rPr>
          <w:rFonts w:eastAsia="Verdana"/>
          <w:i/>
          <w:color w:val="339966"/>
          <w:lang w:eastAsia="en-GB"/>
        </w:rPr>
        <w:t>se furnizează</w:t>
      </w:r>
      <w:r w:rsidRPr="004B6DA5">
        <w:rPr>
          <w:rFonts w:eastAsia="Verdana"/>
          <w:i/>
          <w:color w:val="339966"/>
          <w:lang w:eastAsia="en-GB"/>
        </w:rPr>
        <w:t xml:space="preserve"> următoarele informații pentru fiecare risc/informație </w:t>
      </w:r>
      <w:r w:rsidR="00F13B3C" w:rsidRPr="00F13B3C">
        <w:rPr>
          <w:rFonts w:eastAsia="Verdana"/>
          <w:i/>
          <w:color w:val="339966"/>
          <w:lang w:eastAsia="en-GB"/>
        </w:rPr>
        <w:t>lipsă</w:t>
      </w:r>
      <w:r w:rsidRPr="004B6DA5">
        <w:rPr>
          <w:rFonts w:eastAsia="Verdana"/>
          <w:i/>
          <w:color w:val="339966"/>
          <w:lang w:eastAsia="en-GB"/>
        </w:rPr>
        <w:t>:</w:t>
      </w:r>
    </w:p>
    <w:p w14:paraId="7F01F3B4" w14:textId="77777777" w:rsidR="00744D9B" w:rsidRPr="004B6DA5" w:rsidRDefault="00744D9B" w:rsidP="00C47066">
      <w:pPr>
        <w:pStyle w:val="ListParagraph"/>
        <w:numPr>
          <w:ilvl w:val="0"/>
          <w:numId w:val="9"/>
        </w:numPr>
        <w:tabs>
          <w:tab w:val="num" w:pos="720"/>
        </w:tabs>
        <w:spacing w:after="80"/>
        <w:jc w:val="both"/>
        <w:rPr>
          <w:rFonts w:eastAsia="Verdana"/>
          <w:i/>
          <w:color w:val="339966"/>
          <w:lang w:eastAsia="en-GB"/>
        </w:rPr>
      </w:pPr>
      <w:r w:rsidRPr="004B6DA5">
        <w:rPr>
          <w:rFonts w:eastAsia="Verdana"/>
          <w:i/>
          <w:color w:val="339966"/>
          <w:lang w:eastAsia="en-GB"/>
        </w:rPr>
        <w:t>Modulul SVII este aplicabil:</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557"/>
      </w:tblGrid>
      <w:tr w:rsidR="00744D9B" w:rsidRPr="004B6DA5" w14:paraId="5F513020" w14:textId="77777777" w:rsidTr="004B6DA5">
        <w:trPr>
          <w:cantSplit/>
        </w:trPr>
        <w:tc>
          <w:tcPr>
            <w:tcW w:w="9356" w:type="dxa"/>
            <w:gridSpan w:val="2"/>
            <w:shd w:val="clear" w:color="C0C0C0" w:fill="FFFFFF"/>
          </w:tcPr>
          <w:p w14:paraId="08EF4C5D" w14:textId="5D633ED6" w:rsidR="00744D9B" w:rsidRPr="004B6DA5" w:rsidRDefault="00744D9B" w:rsidP="00C47066">
            <w:pPr>
              <w:spacing w:after="80"/>
              <w:jc w:val="both"/>
              <w:rPr>
                <w:rFonts w:eastAsia="Verdana"/>
                <w:b/>
                <w:i/>
                <w:color w:val="339966"/>
                <w:sz w:val="24"/>
                <w:szCs w:val="24"/>
                <w:lang w:eastAsia="en-GB"/>
              </w:rPr>
            </w:pPr>
            <w:r w:rsidRPr="004B6DA5">
              <w:rPr>
                <w:rFonts w:eastAsia="Verdana"/>
                <w:b/>
                <w:sz w:val="24"/>
                <w:szCs w:val="24"/>
                <w:lang w:eastAsia="en-GB"/>
              </w:rPr>
              <w:t xml:space="preserve">&lt;Riscuri importante &lt;identificate&gt; &lt;potențiale&gt; &gt; sau &lt;Informații </w:t>
            </w:r>
            <w:r w:rsidR="00F13B3C" w:rsidRPr="00F13B3C">
              <w:rPr>
                <w:rFonts w:eastAsia="Verdana"/>
                <w:b/>
                <w:sz w:val="24"/>
                <w:szCs w:val="24"/>
                <w:lang w:eastAsia="en-GB"/>
              </w:rPr>
              <w:t>lipsă</w:t>
            </w:r>
            <w:r w:rsidRPr="004B6DA5">
              <w:rPr>
                <w:rFonts w:eastAsia="Verdana"/>
                <w:b/>
                <w:sz w:val="24"/>
                <w:szCs w:val="24"/>
                <w:lang w:eastAsia="en-GB"/>
              </w:rPr>
              <w:t>&gt;</w:t>
            </w:r>
          </w:p>
        </w:tc>
      </w:tr>
      <w:tr w:rsidR="004B6DA5" w:rsidRPr="004B6DA5" w14:paraId="3912F8DC" w14:textId="77777777" w:rsidTr="004B6DA5">
        <w:tc>
          <w:tcPr>
            <w:tcW w:w="3799" w:type="dxa"/>
            <w:shd w:val="clear" w:color="C0C0C0" w:fill="FFFFFF"/>
          </w:tcPr>
          <w:p w14:paraId="48B01923" w14:textId="1FD650BB"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Dovezi pentru corelarea riscului cu medicamentul</w:t>
            </w:r>
          </w:p>
          <w:p w14:paraId="26C12191" w14:textId="779B23BF" w:rsidR="00744D9B" w:rsidRPr="004B6DA5" w:rsidRDefault="00585365" w:rsidP="00C47066">
            <w:pPr>
              <w:spacing w:after="80"/>
              <w:jc w:val="both"/>
              <w:rPr>
                <w:rFonts w:eastAsia="Verdana"/>
                <w:lang w:eastAsia="en-GB"/>
              </w:rPr>
            </w:pPr>
            <w:r w:rsidRPr="004B6DA5">
              <w:rPr>
                <w:rFonts w:eastAsia="Verdana"/>
                <w:i/>
                <w:color w:val="339966"/>
                <w:lang w:eastAsia="en-GB"/>
              </w:rPr>
              <w:t xml:space="preserve">Acest rând se elimină </w:t>
            </w:r>
            <w:r w:rsidR="00744D9B" w:rsidRPr="004B6DA5">
              <w:rPr>
                <w:rFonts w:eastAsia="Verdana"/>
                <w:i/>
                <w:color w:val="339966"/>
                <w:lang w:eastAsia="en-GB"/>
              </w:rPr>
              <w:t xml:space="preserve">pentru tabelele care rezumă informațiile </w:t>
            </w:r>
            <w:r w:rsidR="00F13B3C" w:rsidRPr="00F13B3C">
              <w:rPr>
                <w:rFonts w:eastAsia="Verdana"/>
                <w:i/>
                <w:color w:val="339966"/>
                <w:lang w:eastAsia="en-GB"/>
              </w:rPr>
              <w:t>lipsă</w:t>
            </w:r>
          </w:p>
        </w:tc>
        <w:tc>
          <w:tcPr>
            <w:tcW w:w="5557" w:type="dxa"/>
            <w:shd w:val="clear" w:color="C0C0C0" w:fill="FFFFFF"/>
          </w:tcPr>
          <w:p w14:paraId="5A5B22D7" w14:textId="5D8D4818" w:rsidR="00CF304A" w:rsidRPr="004B6DA5" w:rsidRDefault="002A533F" w:rsidP="00C47066">
            <w:pPr>
              <w:spacing w:after="80"/>
              <w:jc w:val="both"/>
              <w:rPr>
                <w:rFonts w:eastAsia="Verdana"/>
                <w:i/>
                <w:color w:val="339966"/>
                <w:lang w:eastAsia="en-GB"/>
              </w:rPr>
            </w:pPr>
            <w:r w:rsidRPr="004B6DA5">
              <w:rPr>
                <w:rFonts w:eastAsia="Verdana"/>
                <w:i/>
                <w:color w:val="339966"/>
                <w:lang w:eastAsia="en-GB"/>
              </w:rPr>
              <w:t>Se u</w:t>
            </w:r>
            <w:r w:rsidR="00744D9B" w:rsidRPr="004B6DA5">
              <w:rPr>
                <w:rFonts w:eastAsia="Verdana"/>
                <w:i/>
                <w:color w:val="339966"/>
                <w:lang w:eastAsia="en-GB"/>
              </w:rPr>
              <w:t>tiliz</w:t>
            </w:r>
            <w:r w:rsidRPr="004B6DA5">
              <w:rPr>
                <w:rFonts w:eastAsia="Verdana"/>
                <w:i/>
                <w:color w:val="339966"/>
                <w:lang w:eastAsia="en-GB"/>
              </w:rPr>
              <w:t>ează</w:t>
            </w:r>
            <w:r w:rsidR="00744D9B" w:rsidRPr="004B6DA5">
              <w:rPr>
                <w:rFonts w:eastAsia="Verdana"/>
                <w:i/>
                <w:color w:val="339966"/>
                <w:lang w:eastAsia="en-GB"/>
              </w:rPr>
              <w:t xml:space="preserve"> text</w:t>
            </w:r>
            <w:r w:rsidR="00255BE1" w:rsidRPr="004B6DA5">
              <w:rPr>
                <w:rFonts w:eastAsia="Verdana"/>
                <w:i/>
                <w:color w:val="339966"/>
                <w:lang w:eastAsia="en-GB"/>
              </w:rPr>
              <w:t>ul</w:t>
            </w:r>
            <w:r w:rsidR="00744D9B" w:rsidRPr="004B6DA5">
              <w:rPr>
                <w:rFonts w:eastAsia="Verdana"/>
                <w:i/>
                <w:color w:val="339966"/>
                <w:lang w:eastAsia="en-GB"/>
              </w:rPr>
              <w:t xml:space="preserve"> din Part</w:t>
            </w:r>
            <w:r w:rsidR="00255BE1" w:rsidRPr="004B6DA5">
              <w:rPr>
                <w:rFonts w:eastAsia="Verdana"/>
                <w:i/>
                <w:color w:val="339966"/>
                <w:lang w:eastAsia="en-GB"/>
              </w:rPr>
              <w:t>ea</w:t>
            </w:r>
            <w:r w:rsidR="00744D9B" w:rsidRPr="004B6DA5">
              <w:rPr>
                <w:rFonts w:eastAsia="Verdana"/>
                <w:i/>
                <w:color w:val="339966"/>
                <w:lang w:eastAsia="en-GB"/>
              </w:rPr>
              <w:t xml:space="preserve"> </w:t>
            </w:r>
            <w:r w:rsidRPr="004B6DA5">
              <w:rPr>
                <w:rFonts w:eastAsia="Verdana"/>
                <w:i/>
                <w:color w:val="339966"/>
                <w:lang w:eastAsia="en-GB"/>
              </w:rPr>
              <w:t xml:space="preserve">a </w:t>
            </w:r>
            <w:r w:rsidR="00744D9B" w:rsidRPr="004B6DA5">
              <w:rPr>
                <w:rFonts w:eastAsia="Verdana"/>
                <w:i/>
                <w:color w:val="339966"/>
                <w:lang w:eastAsia="en-GB"/>
              </w:rPr>
              <w:t>II</w:t>
            </w:r>
            <w:r w:rsidRPr="004B6DA5">
              <w:rPr>
                <w:rFonts w:eastAsia="Verdana"/>
                <w:i/>
                <w:color w:val="339966"/>
                <w:lang w:eastAsia="en-GB"/>
              </w:rPr>
              <w:t>-a</w:t>
            </w:r>
            <w:r w:rsidR="00744D9B" w:rsidRPr="004B6DA5">
              <w:rPr>
                <w:rFonts w:eastAsia="Verdana"/>
                <w:i/>
                <w:color w:val="339966"/>
                <w:lang w:eastAsia="en-GB"/>
              </w:rPr>
              <w:t xml:space="preserve"> SVII.3.1 </w:t>
            </w:r>
            <w:r w:rsidR="00255BE1" w:rsidRPr="004B6DA5">
              <w:rPr>
                <w:rFonts w:eastAsia="Verdana"/>
                <w:i/>
                <w:color w:val="339966"/>
                <w:lang w:eastAsia="en-GB"/>
              </w:rPr>
              <w:t>a PMR</w:t>
            </w:r>
            <w:r w:rsidR="00CF304A" w:rsidRPr="004B6DA5">
              <w:rPr>
                <w:rFonts w:eastAsia="Verdana"/>
                <w:i/>
                <w:color w:val="339966"/>
                <w:lang w:eastAsia="en-GB"/>
              </w:rPr>
              <w:t xml:space="preserve"> -</w:t>
            </w:r>
            <w:r w:rsidRPr="004B6DA5">
              <w:rPr>
                <w:rFonts w:eastAsia="Verdana"/>
                <w:i/>
                <w:color w:val="339966"/>
                <w:lang w:eastAsia="en-GB"/>
              </w:rPr>
              <w:t xml:space="preserve"> </w:t>
            </w:r>
            <w:r w:rsidR="00744D9B" w:rsidRPr="004B6DA5">
              <w:rPr>
                <w:rFonts w:eastAsia="Verdana"/>
                <w:i/>
                <w:color w:val="339966"/>
                <w:lang w:eastAsia="en-GB"/>
              </w:rPr>
              <w:t>"Sursa (sursele) dovezilor și forța probantă"</w:t>
            </w:r>
          </w:p>
          <w:p w14:paraId="5A3186F3" w14:textId="1CBD2F5F" w:rsidR="00744D9B" w:rsidRPr="004B6DA5" w:rsidRDefault="00744D9B" w:rsidP="00C47066">
            <w:pPr>
              <w:spacing w:after="80"/>
              <w:jc w:val="both"/>
              <w:rPr>
                <w:rFonts w:eastAsia="Verdana"/>
                <w:i/>
                <w:color w:val="339966"/>
                <w:sz w:val="24"/>
                <w:szCs w:val="24"/>
                <w:lang w:eastAsia="en-GB"/>
              </w:rPr>
            </w:pPr>
            <w:r w:rsidRPr="004B6DA5">
              <w:rPr>
                <w:rFonts w:eastAsia="Verdana"/>
                <w:i/>
                <w:color w:val="339966"/>
                <w:lang w:eastAsia="en-GB"/>
              </w:rPr>
              <w:t>sau din SVII corespunzător</w:t>
            </w:r>
            <w:r w:rsidR="00CF304A" w:rsidRPr="004B6DA5">
              <w:rPr>
                <w:rFonts w:eastAsia="Verdana"/>
                <w:i/>
                <w:color w:val="339966"/>
                <w:lang w:eastAsia="en-GB"/>
              </w:rPr>
              <w:t xml:space="preserve"> -</w:t>
            </w:r>
            <w:r w:rsidRPr="004B6DA5">
              <w:rPr>
                <w:rFonts w:eastAsia="Verdana"/>
                <w:i/>
                <w:color w:val="339966"/>
                <w:lang w:eastAsia="en-GB"/>
              </w:rPr>
              <w:t xml:space="preserve"> "Justificarea &lt;noi </w:t>
            </w:r>
            <w:r w:rsidR="00255BE1" w:rsidRPr="004B6DA5">
              <w:rPr>
                <w:rFonts w:eastAsia="Verdana"/>
                <w:i/>
                <w:color w:val="339966"/>
                <w:lang w:eastAsia="en-GB"/>
              </w:rPr>
              <w:t>probleme</w:t>
            </w:r>
            <w:r w:rsidRPr="004B6DA5">
              <w:rPr>
                <w:rFonts w:eastAsia="Verdana"/>
                <w:i/>
                <w:color w:val="339966"/>
                <w:lang w:eastAsia="en-GB"/>
              </w:rPr>
              <w:t xml:space="preserve"> de siguranță&gt; &lt;și/sau reclasificare&gt; cu o transmitere a acestui </w:t>
            </w:r>
            <w:r w:rsidR="00255BE1" w:rsidRPr="004B6DA5">
              <w:rPr>
                <w:rFonts w:eastAsia="Verdana"/>
                <w:i/>
                <w:color w:val="339966"/>
                <w:lang w:eastAsia="en-GB"/>
              </w:rPr>
              <w:t>PMR</w:t>
            </w:r>
            <w:r w:rsidRPr="004B6DA5">
              <w:rPr>
                <w:rFonts w:eastAsia="Verdana"/>
                <w:i/>
                <w:color w:val="339966"/>
                <w:lang w:eastAsia="en-GB"/>
              </w:rPr>
              <w:t xml:space="preserve"> </w:t>
            </w:r>
            <w:r w:rsidR="004973EC" w:rsidRPr="004B6DA5">
              <w:rPr>
                <w:rFonts w:eastAsia="Verdana"/>
                <w:i/>
                <w:color w:val="339966"/>
                <w:lang w:eastAsia="en-GB"/>
              </w:rPr>
              <w:t>comparativ</w:t>
            </w:r>
            <w:r w:rsidRPr="004B6DA5">
              <w:rPr>
                <w:rFonts w:eastAsia="Verdana"/>
                <w:i/>
                <w:color w:val="339966"/>
                <w:lang w:eastAsia="en-GB"/>
              </w:rPr>
              <w:t xml:space="preserve"> cu medicamentul de referință publicat pe site-ul &lt;EMA/autorității naționale competente/CMDh&gt;</w:t>
            </w:r>
            <w:r w:rsidR="002A533F" w:rsidRPr="004B6DA5">
              <w:rPr>
                <w:rFonts w:eastAsia="Verdana"/>
                <w:i/>
                <w:color w:val="339966"/>
                <w:lang w:eastAsia="en-GB"/>
              </w:rPr>
              <w:t xml:space="preserve">” </w:t>
            </w:r>
            <w:r w:rsidRPr="004B6DA5">
              <w:rPr>
                <w:rFonts w:eastAsia="Verdana"/>
                <w:i/>
                <w:color w:val="339966"/>
                <w:lang w:eastAsia="en-GB"/>
              </w:rPr>
              <w:t>dacă SVII.3.1. nu se aplică</w:t>
            </w:r>
          </w:p>
        </w:tc>
      </w:tr>
      <w:tr w:rsidR="004B6DA5" w:rsidRPr="004B6DA5" w14:paraId="400BA85C" w14:textId="77777777" w:rsidTr="004B6DA5">
        <w:tc>
          <w:tcPr>
            <w:tcW w:w="3799" w:type="dxa"/>
            <w:shd w:val="clear" w:color="C0C0C0" w:fill="FFFFFF"/>
          </w:tcPr>
          <w:p w14:paraId="27E1EEEF" w14:textId="77777777"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lastRenderedPageBreak/>
              <w:t>Factori de risc și grupuri de risc</w:t>
            </w:r>
          </w:p>
          <w:p w14:paraId="21980697" w14:textId="58414BA3" w:rsidR="00744D9B" w:rsidRPr="004B6DA5" w:rsidRDefault="006340BD" w:rsidP="00C47066">
            <w:pPr>
              <w:spacing w:after="80"/>
              <w:jc w:val="both"/>
              <w:rPr>
                <w:rFonts w:eastAsia="Verdana"/>
                <w:lang w:eastAsia="en-GB"/>
              </w:rPr>
            </w:pPr>
            <w:r w:rsidRPr="004B6DA5">
              <w:rPr>
                <w:rFonts w:eastAsia="Verdana"/>
                <w:i/>
                <w:color w:val="339966"/>
                <w:lang w:eastAsia="en-GB"/>
              </w:rPr>
              <w:t xml:space="preserve">Acest rând se elimină </w:t>
            </w:r>
            <w:r w:rsidR="00744D9B" w:rsidRPr="004B6DA5">
              <w:rPr>
                <w:rFonts w:eastAsia="Verdana"/>
                <w:i/>
                <w:color w:val="339966"/>
                <w:lang w:eastAsia="en-GB"/>
              </w:rPr>
              <w:t xml:space="preserve">pentru tabelele care rezumă informațiile </w:t>
            </w:r>
            <w:r w:rsidR="00F13B3C" w:rsidRPr="00F13B3C">
              <w:rPr>
                <w:rFonts w:eastAsia="Verdana"/>
                <w:i/>
                <w:color w:val="339966"/>
                <w:lang w:eastAsia="en-GB"/>
              </w:rPr>
              <w:t>lipsă</w:t>
            </w:r>
          </w:p>
        </w:tc>
        <w:tc>
          <w:tcPr>
            <w:tcW w:w="5557" w:type="dxa"/>
            <w:shd w:val="clear" w:color="C0C0C0" w:fill="FFFFFF"/>
          </w:tcPr>
          <w:p w14:paraId="6041986F" w14:textId="72AB4E10" w:rsidR="00744D9B" w:rsidRPr="004B6DA5" w:rsidRDefault="00CF304A" w:rsidP="00C47066">
            <w:pPr>
              <w:spacing w:after="80"/>
              <w:jc w:val="both"/>
              <w:rPr>
                <w:rFonts w:eastAsia="Verdana"/>
                <w:i/>
                <w:color w:val="339966"/>
                <w:lang w:eastAsia="en-GB"/>
              </w:rPr>
            </w:pPr>
            <w:r w:rsidRPr="004B6DA5">
              <w:rPr>
                <w:rFonts w:eastAsia="Verdana"/>
                <w:i/>
                <w:color w:val="339966"/>
                <w:lang w:eastAsia="en-GB"/>
              </w:rPr>
              <w:t>Se u</w:t>
            </w:r>
            <w:r w:rsidR="00744D9B" w:rsidRPr="004B6DA5">
              <w:rPr>
                <w:rFonts w:eastAsia="Verdana"/>
                <w:i/>
                <w:color w:val="339966"/>
                <w:lang w:eastAsia="en-GB"/>
              </w:rPr>
              <w:t>tiliz</w:t>
            </w:r>
            <w:r w:rsidRPr="004B6DA5">
              <w:rPr>
                <w:rFonts w:eastAsia="Verdana"/>
                <w:i/>
                <w:color w:val="339966"/>
                <w:lang w:eastAsia="en-GB"/>
              </w:rPr>
              <w:t>ează</w:t>
            </w:r>
            <w:r w:rsidR="00744D9B" w:rsidRPr="004B6DA5">
              <w:rPr>
                <w:rFonts w:eastAsia="Verdana"/>
                <w:i/>
                <w:color w:val="339966"/>
                <w:lang w:eastAsia="en-GB"/>
              </w:rPr>
              <w:t xml:space="preserve"> text</w:t>
            </w:r>
            <w:r w:rsidR="00255BE1" w:rsidRPr="004B6DA5">
              <w:rPr>
                <w:rFonts w:eastAsia="Verdana"/>
                <w:i/>
                <w:color w:val="339966"/>
                <w:lang w:eastAsia="en-GB"/>
              </w:rPr>
              <w:t>ul</w:t>
            </w:r>
            <w:r w:rsidR="00744D9B" w:rsidRPr="004B6DA5">
              <w:rPr>
                <w:rFonts w:eastAsia="Verdana"/>
                <w:i/>
                <w:color w:val="339966"/>
                <w:lang w:eastAsia="en-GB"/>
              </w:rPr>
              <w:t xml:space="preserve"> din Part</w:t>
            </w:r>
            <w:r w:rsidR="00255BE1" w:rsidRPr="004B6DA5">
              <w:rPr>
                <w:rFonts w:eastAsia="Verdana"/>
                <w:i/>
                <w:color w:val="339966"/>
                <w:lang w:eastAsia="en-GB"/>
              </w:rPr>
              <w:t>ea</w:t>
            </w:r>
            <w:r w:rsidR="00744D9B" w:rsidRPr="004B6DA5">
              <w:rPr>
                <w:rFonts w:eastAsia="Verdana"/>
                <w:i/>
                <w:color w:val="339966"/>
                <w:lang w:eastAsia="en-GB"/>
              </w:rPr>
              <w:t xml:space="preserve"> </w:t>
            </w:r>
            <w:r w:rsidRPr="004B6DA5">
              <w:rPr>
                <w:rFonts w:eastAsia="Verdana"/>
                <w:i/>
                <w:color w:val="339966"/>
                <w:lang w:eastAsia="en-GB"/>
              </w:rPr>
              <w:t xml:space="preserve">a </w:t>
            </w:r>
            <w:r w:rsidR="00744D9B" w:rsidRPr="004B6DA5">
              <w:rPr>
                <w:rFonts w:eastAsia="Verdana"/>
                <w:i/>
                <w:color w:val="339966"/>
                <w:lang w:eastAsia="en-GB"/>
              </w:rPr>
              <w:t>II</w:t>
            </w:r>
            <w:r w:rsidRPr="004B6DA5">
              <w:rPr>
                <w:rFonts w:eastAsia="Verdana"/>
                <w:i/>
                <w:color w:val="339966"/>
                <w:lang w:eastAsia="en-GB"/>
              </w:rPr>
              <w:t>-a</w:t>
            </w:r>
            <w:r w:rsidR="00744D9B" w:rsidRPr="004B6DA5">
              <w:rPr>
                <w:rFonts w:eastAsia="Verdana"/>
                <w:i/>
                <w:color w:val="339966"/>
                <w:lang w:eastAsia="en-GB"/>
              </w:rPr>
              <w:t xml:space="preserve"> SVII.3.1</w:t>
            </w:r>
            <w:r w:rsidR="00255BE1" w:rsidRPr="004B6DA5">
              <w:rPr>
                <w:rFonts w:eastAsia="Verdana"/>
                <w:i/>
                <w:color w:val="339966"/>
                <w:lang w:eastAsia="en-GB"/>
              </w:rPr>
              <w:t xml:space="preserve"> a PMR</w:t>
            </w:r>
            <w:r w:rsidR="00744D9B" w:rsidRPr="004B6DA5">
              <w:rPr>
                <w:rFonts w:eastAsia="Verdana"/>
                <w:i/>
                <w:color w:val="339966"/>
                <w:lang w:eastAsia="en-GB"/>
              </w:rPr>
              <w:t xml:space="preserve"> "Factori de risc și grupuri de risc" </w:t>
            </w:r>
          </w:p>
          <w:p w14:paraId="4F81C266" w14:textId="28057C4E" w:rsidR="00744D9B" w:rsidRPr="004B6DA5" w:rsidRDefault="00744D9B" w:rsidP="00C47066">
            <w:pPr>
              <w:spacing w:after="80"/>
              <w:jc w:val="both"/>
              <w:rPr>
                <w:rFonts w:eastAsia="Verdana"/>
                <w:i/>
                <w:color w:val="339966"/>
                <w:sz w:val="24"/>
                <w:szCs w:val="24"/>
                <w:lang w:eastAsia="en-GB"/>
              </w:rPr>
            </w:pPr>
            <w:r w:rsidRPr="004B6DA5">
              <w:rPr>
                <w:rFonts w:eastAsia="Verdana"/>
                <w:sz w:val="24"/>
                <w:szCs w:val="24"/>
                <w:lang w:eastAsia="en-GB"/>
              </w:rPr>
              <w:t>&lt;Nu se aplică&gt;</w:t>
            </w:r>
            <w:r w:rsidRPr="004B6DA5">
              <w:rPr>
                <w:rFonts w:eastAsia="Verdana"/>
                <w:i/>
                <w:color w:val="339966"/>
                <w:sz w:val="24"/>
                <w:szCs w:val="24"/>
                <w:lang w:eastAsia="en-GB"/>
              </w:rPr>
              <w:t xml:space="preserve"> </w:t>
            </w:r>
            <w:r w:rsidRPr="004B6DA5">
              <w:rPr>
                <w:rFonts w:eastAsia="Verdana"/>
                <w:i/>
                <w:color w:val="339966"/>
                <w:lang w:eastAsia="en-GB"/>
              </w:rPr>
              <w:t>dacă Part</w:t>
            </w:r>
            <w:r w:rsidR="00255BE1" w:rsidRPr="004B6DA5">
              <w:rPr>
                <w:rFonts w:eastAsia="Verdana"/>
                <w:i/>
                <w:color w:val="339966"/>
                <w:lang w:eastAsia="en-GB"/>
              </w:rPr>
              <w:t>ea</w:t>
            </w:r>
            <w:r w:rsidRPr="004B6DA5">
              <w:rPr>
                <w:rFonts w:eastAsia="Verdana"/>
                <w:i/>
                <w:color w:val="339966"/>
                <w:lang w:eastAsia="en-GB"/>
              </w:rPr>
              <w:t xml:space="preserve"> </w:t>
            </w:r>
            <w:r w:rsidR="00CF304A" w:rsidRPr="004B6DA5">
              <w:rPr>
                <w:rFonts w:eastAsia="Verdana"/>
                <w:i/>
                <w:color w:val="339966"/>
                <w:lang w:eastAsia="en-GB"/>
              </w:rPr>
              <w:t xml:space="preserve">a </w:t>
            </w:r>
            <w:r w:rsidRPr="004B6DA5">
              <w:rPr>
                <w:rFonts w:eastAsia="Verdana"/>
                <w:i/>
                <w:color w:val="339966"/>
                <w:lang w:eastAsia="en-GB"/>
              </w:rPr>
              <w:t>II</w:t>
            </w:r>
            <w:r w:rsidR="00CF304A" w:rsidRPr="004B6DA5">
              <w:rPr>
                <w:rFonts w:eastAsia="Verdana"/>
                <w:i/>
                <w:color w:val="339966"/>
                <w:lang w:eastAsia="en-GB"/>
              </w:rPr>
              <w:t>-a</w:t>
            </w:r>
            <w:r w:rsidRPr="004B6DA5">
              <w:rPr>
                <w:rFonts w:eastAsia="Verdana"/>
                <w:i/>
                <w:color w:val="339966"/>
                <w:lang w:eastAsia="en-GB"/>
              </w:rPr>
              <w:t xml:space="preserve"> SVII.3.1</w:t>
            </w:r>
            <w:r w:rsidR="00255BE1" w:rsidRPr="004B6DA5">
              <w:rPr>
                <w:rFonts w:eastAsia="Verdana"/>
                <w:i/>
                <w:color w:val="339966"/>
                <w:lang w:eastAsia="en-GB"/>
              </w:rPr>
              <w:t xml:space="preserve"> a PMR</w:t>
            </w:r>
            <w:r w:rsidRPr="004B6DA5">
              <w:rPr>
                <w:rFonts w:eastAsia="Verdana"/>
                <w:i/>
                <w:color w:val="339966"/>
                <w:lang w:eastAsia="en-GB"/>
              </w:rPr>
              <w:t xml:space="preserve"> nu este aplicabil</w:t>
            </w:r>
            <w:r w:rsidR="00255BE1" w:rsidRPr="004B6DA5">
              <w:rPr>
                <w:rFonts w:eastAsia="Verdana"/>
                <w:i/>
                <w:color w:val="339966"/>
                <w:lang w:eastAsia="en-GB"/>
              </w:rPr>
              <w:t>ă</w:t>
            </w:r>
          </w:p>
        </w:tc>
      </w:tr>
      <w:tr w:rsidR="004B6DA5" w:rsidRPr="004B6DA5" w14:paraId="2C2D106D" w14:textId="77777777" w:rsidTr="004B6DA5">
        <w:tc>
          <w:tcPr>
            <w:tcW w:w="3799" w:type="dxa"/>
            <w:shd w:val="clear" w:color="C0C0C0" w:fill="FFFFFF"/>
          </w:tcPr>
          <w:p w14:paraId="1A469B14" w14:textId="77777777"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Măsuri de reducere la minimum a riscurilor</w:t>
            </w:r>
          </w:p>
        </w:tc>
        <w:tc>
          <w:tcPr>
            <w:tcW w:w="5557" w:type="dxa"/>
            <w:shd w:val="clear" w:color="C0C0C0" w:fill="FFFFFF"/>
          </w:tcPr>
          <w:p w14:paraId="21B816F3" w14:textId="77777777" w:rsidR="00744D9B" w:rsidRPr="004B6DA5" w:rsidRDefault="00744D9B" w:rsidP="00C47066">
            <w:pPr>
              <w:spacing w:after="80"/>
              <w:jc w:val="both"/>
              <w:rPr>
                <w:rFonts w:eastAsia="MS Mincho"/>
                <w:sz w:val="24"/>
                <w:szCs w:val="24"/>
                <w:lang w:eastAsia="ja-JP"/>
              </w:rPr>
            </w:pPr>
            <w:r w:rsidRPr="004B6DA5">
              <w:rPr>
                <w:rFonts w:eastAsia="Verdana"/>
                <w:sz w:val="24"/>
                <w:szCs w:val="24"/>
                <w:lang w:eastAsia="en-GB"/>
              </w:rPr>
              <w:t>&lt;Măsuri de rutină de reducere la minimum a riscurilor&gt;</w:t>
            </w:r>
          </w:p>
          <w:p w14:paraId="2E552319" w14:textId="0657744D" w:rsidR="00744D9B" w:rsidRPr="004B6DA5" w:rsidRDefault="00CF304A" w:rsidP="00C47066">
            <w:pPr>
              <w:spacing w:after="80"/>
              <w:jc w:val="both"/>
              <w:rPr>
                <w:rFonts w:eastAsia="Verdana"/>
                <w:i/>
                <w:lang w:eastAsia="en-GB"/>
              </w:rPr>
            </w:pPr>
            <w:r w:rsidRPr="004B6DA5">
              <w:rPr>
                <w:rFonts w:eastAsia="Verdana"/>
                <w:i/>
                <w:color w:val="339966"/>
                <w:lang w:eastAsia="en-GB"/>
              </w:rPr>
              <w:t>Se u</w:t>
            </w:r>
            <w:r w:rsidR="00744D9B" w:rsidRPr="004B6DA5">
              <w:rPr>
                <w:rFonts w:eastAsia="Verdana"/>
                <w:i/>
                <w:color w:val="339966"/>
                <w:lang w:eastAsia="en-GB"/>
              </w:rPr>
              <w:t>tiliz</w:t>
            </w:r>
            <w:r w:rsidRPr="004B6DA5">
              <w:rPr>
                <w:rFonts w:eastAsia="Verdana"/>
                <w:i/>
                <w:color w:val="339966"/>
                <w:lang w:eastAsia="en-GB"/>
              </w:rPr>
              <w:t>ează</w:t>
            </w:r>
            <w:r w:rsidR="00744D9B" w:rsidRPr="004B6DA5">
              <w:rPr>
                <w:rFonts w:eastAsia="Verdana"/>
                <w:i/>
                <w:color w:val="339966"/>
                <w:lang w:eastAsia="en-GB"/>
              </w:rPr>
              <w:t xml:space="preserve"> text</w:t>
            </w:r>
            <w:r w:rsidR="00255BE1" w:rsidRPr="004B6DA5">
              <w:rPr>
                <w:rFonts w:eastAsia="Verdana"/>
                <w:i/>
                <w:color w:val="339966"/>
                <w:lang w:eastAsia="en-GB"/>
              </w:rPr>
              <w:t>ul</w:t>
            </w:r>
            <w:r w:rsidR="00744D9B" w:rsidRPr="004B6DA5">
              <w:rPr>
                <w:rFonts w:eastAsia="Verdana"/>
                <w:i/>
                <w:color w:val="339966"/>
                <w:lang w:eastAsia="en-GB"/>
              </w:rPr>
              <w:t xml:space="preserve"> din tabelul </w:t>
            </w:r>
            <w:r w:rsidR="00255BE1" w:rsidRPr="004B6DA5">
              <w:rPr>
                <w:rFonts w:eastAsia="Verdana"/>
                <w:i/>
                <w:color w:val="339966"/>
                <w:lang w:eastAsia="en-GB"/>
              </w:rPr>
              <w:t xml:space="preserve">din </w:t>
            </w:r>
            <w:r w:rsidR="00744D9B" w:rsidRPr="004B6DA5">
              <w:rPr>
                <w:rFonts w:eastAsia="Verdana"/>
                <w:i/>
                <w:color w:val="339966"/>
                <w:lang w:eastAsia="en-GB"/>
              </w:rPr>
              <w:t>Part</w:t>
            </w:r>
            <w:r w:rsidR="00255BE1" w:rsidRPr="004B6DA5">
              <w:rPr>
                <w:rFonts w:eastAsia="Verdana"/>
                <w:i/>
                <w:color w:val="339966"/>
                <w:lang w:eastAsia="en-GB"/>
              </w:rPr>
              <w:t>ea</w:t>
            </w:r>
            <w:r w:rsidR="00744D9B" w:rsidRPr="004B6DA5">
              <w:rPr>
                <w:rFonts w:eastAsia="Verdana"/>
                <w:i/>
                <w:color w:val="339966"/>
                <w:lang w:eastAsia="en-GB"/>
              </w:rPr>
              <w:t xml:space="preserve"> V.3. </w:t>
            </w:r>
          </w:p>
          <w:p w14:paraId="1330401D" w14:textId="77777777" w:rsidR="00744D9B" w:rsidRPr="004B6DA5" w:rsidRDefault="00744D9B" w:rsidP="00C47066">
            <w:pPr>
              <w:spacing w:after="80"/>
              <w:jc w:val="both"/>
              <w:rPr>
                <w:rFonts w:eastAsia="Verdana"/>
                <w:bCs/>
                <w:sz w:val="24"/>
                <w:szCs w:val="24"/>
                <w:lang w:eastAsia="en-GB"/>
              </w:rPr>
            </w:pPr>
            <w:r w:rsidRPr="004B6DA5">
              <w:rPr>
                <w:rFonts w:eastAsia="Verdana"/>
                <w:bCs/>
                <w:sz w:val="24"/>
                <w:szCs w:val="24"/>
                <w:lang w:eastAsia="en-GB"/>
              </w:rPr>
              <w:t>&lt;Măsuri suplimentare de reducere la minimum a riscurilor&gt;</w:t>
            </w:r>
          </w:p>
          <w:p w14:paraId="3D185DB2" w14:textId="20BA33BE" w:rsidR="00744D9B" w:rsidRPr="004B6DA5" w:rsidRDefault="00CF304A" w:rsidP="00C47066">
            <w:pPr>
              <w:spacing w:after="80"/>
              <w:jc w:val="both"/>
              <w:rPr>
                <w:rFonts w:eastAsia="Verdana"/>
                <w:i/>
                <w:color w:val="339966"/>
                <w:lang w:eastAsia="en-GB"/>
              </w:rPr>
            </w:pPr>
            <w:r w:rsidRPr="004B6DA5">
              <w:rPr>
                <w:rFonts w:eastAsia="Verdana"/>
                <w:i/>
                <w:color w:val="339966"/>
                <w:lang w:eastAsia="en-GB"/>
              </w:rPr>
              <w:t>Se utilizează</w:t>
            </w:r>
            <w:r w:rsidR="00744D9B" w:rsidRPr="004B6DA5">
              <w:rPr>
                <w:rFonts w:eastAsia="Verdana"/>
                <w:i/>
                <w:color w:val="339966"/>
                <w:lang w:eastAsia="en-GB"/>
              </w:rPr>
              <w:t xml:space="preserve"> text</w:t>
            </w:r>
            <w:r w:rsidR="00255BE1" w:rsidRPr="004B6DA5">
              <w:rPr>
                <w:rFonts w:eastAsia="Verdana"/>
                <w:i/>
                <w:color w:val="339966"/>
                <w:lang w:eastAsia="en-GB"/>
              </w:rPr>
              <w:t>ul</w:t>
            </w:r>
            <w:r w:rsidR="00744D9B" w:rsidRPr="004B6DA5">
              <w:rPr>
                <w:rFonts w:eastAsia="Verdana"/>
                <w:i/>
                <w:color w:val="339966"/>
                <w:lang w:eastAsia="en-GB"/>
              </w:rPr>
              <w:t xml:space="preserve"> din tabelul</w:t>
            </w:r>
            <w:r w:rsidR="00255BE1" w:rsidRPr="004B6DA5">
              <w:rPr>
                <w:rFonts w:eastAsia="Verdana"/>
                <w:i/>
                <w:color w:val="339966"/>
                <w:lang w:eastAsia="en-GB"/>
              </w:rPr>
              <w:t xml:space="preserve"> din </w:t>
            </w:r>
            <w:r w:rsidR="00744D9B" w:rsidRPr="004B6DA5">
              <w:rPr>
                <w:rFonts w:eastAsia="Verdana"/>
                <w:i/>
                <w:color w:val="339966"/>
                <w:lang w:eastAsia="en-GB"/>
              </w:rPr>
              <w:t>Part</w:t>
            </w:r>
            <w:r w:rsidR="00255BE1" w:rsidRPr="004B6DA5">
              <w:rPr>
                <w:rFonts w:eastAsia="Verdana"/>
                <w:i/>
                <w:color w:val="339966"/>
                <w:lang w:eastAsia="en-GB"/>
              </w:rPr>
              <w:t>ea</w:t>
            </w:r>
            <w:r w:rsidR="00744D9B" w:rsidRPr="004B6DA5">
              <w:rPr>
                <w:rFonts w:eastAsia="Verdana"/>
                <w:i/>
                <w:color w:val="339966"/>
                <w:lang w:eastAsia="en-GB"/>
              </w:rPr>
              <w:t xml:space="preserve"> V.3.</w:t>
            </w:r>
          </w:p>
          <w:p w14:paraId="6ACF423D" w14:textId="77777777" w:rsidR="00744D9B" w:rsidRPr="004B6DA5" w:rsidRDefault="00744D9B" w:rsidP="00C47066">
            <w:pPr>
              <w:spacing w:after="80"/>
              <w:jc w:val="both"/>
              <w:rPr>
                <w:rFonts w:eastAsia="Verdana"/>
                <w:bCs/>
                <w:sz w:val="24"/>
                <w:szCs w:val="24"/>
                <w:lang w:eastAsia="en-GB"/>
              </w:rPr>
            </w:pPr>
            <w:r w:rsidRPr="004B6DA5">
              <w:rPr>
                <w:rFonts w:eastAsia="Verdana"/>
                <w:bCs/>
                <w:sz w:val="24"/>
                <w:szCs w:val="24"/>
                <w:lang w:eastAsia="en-GB"/>
              </w:rPr>
              <w:t>&lt;Fără măsuri de reducere la minimum a riscurilor&gt;</w:t>
            </w:r>
          </w:p>
        </w:tc>
      </w:tr>
      <w:tr w:rsidR="004B6DA5" w:rsidRPr="004B6DA5" w14:paraId="30EF0B71" w14:textId="77777777" w:rsidTr="004B6DA5">
        <w:tc>
          <w:tcPr>
            <w:tcW w:w="3799" w:type="dxa"/>
            <w:shd w:val="clear" w:color="C0C0C0" w:fill="FFFFFF"/>
          </w:tcPr>
          <w:p w14:paraId="57DBFF96" w14:textId="77777777"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Activități suplimentare de farmacovigilență</w:t>
            </w:r>
          </w:p>
          <w:p w14:paraId="2DE8FD1A" w14:textId="58A6F1CD" w:rsidR="00744D9B" w:rsidRPr="004B6DA5" w:rsidRDefault="00744D9B" w:rsidP="00C47066">
            <w:pPr>
              <w:spacing w:after="80"/>
              <w:jc w:val="both"/>
              <w:rPr>
                <w:rFonts w:eastAsia="Verdana"/>
                <w:lang w:eastAsia="en-GB"/>
              </w:rPr>
            </w:pPr>
            <w:r w:rsidRPr="004B6DA5">
              <w:rPr>
                <w:rFonts w:eastAsia="Verdana"/>
                <w:i/>
                <w:color w:val="339966"/>
                <w:lang w:eastAsia="en-GB"/>
              </w:rPr>
              <w:t xml:space="preserve">Acest rând </w:t>
            </w:r>
            <w:r w:rsidR="00CF304A" w:rsidRPr="004B6DA5">
              <w:rPr>
                <w:rFonts w:eastAsia="Verdana"/>
                <w:i/>
                <w:color w:val="339966"/>
                <w:lang w:eastAsia="en-GB"/>
              </w:rPr>
              <w:t>s</w:t>
            </w:r>
            <w:r w:rsidR="006B4701" w:rsidRPr="004B6DA5">
              <w:rPr>
                <w:rFonts w:eastAsia="Verdana"/>
                <w:i/>
                <w:color w:val="339966"/>
                <w:lang w:eastAsia="en-GB"/>
              </w:rPr>
              <w:t>e</w:t>
            </w:r>
            <w:r w:rsidRPr="004B6DA5">
              <w:rPr>
                <w:rFonts w:eastAsia="Verdana"/>
                <w:i/>
                <w:color w:val="339966"/>
                <w:lang w:eastAsia="en-GB"/>
              </w:rPr>
              <w:t xml:space="preserve"> elimin</w:t>
            </w:r>
            <w:r w:rsidR="00CF304A" w:rsidRPr="004B6DA5">
              <w:rPr>
                <w:rFonts w:eastAsia="Verdana"/>
                <w:i/>
                <w:color w:val="339966"/>
                <w:lang w:eastAsia="en-GB"/>
              </w:rPr>
              <w:t>ă</w:t>
            </w:r>
            <w:r w:rsidRPr="004B6DA5">
              <w:rPr>
                <w:rFonts w:eastAsia="Verdana"/>
                <w:i/>
                <w:color w:val="339966"/>
                <w:lang w:eastAsia="en-GB"/>
              </w:rPr>
              <w:t xml:space="preserve"> în cazul în care nu există activități suplimentare de farmacovigilență</w:t>
            </w:r>
          </w:p>
        </w:tc>
        <w:tc>
          <w:tcPr>
            <w:tcW w:w="5557" w:type="dxa"/>
            <w:shd w:val="clear" w:color="C0C0C0" w:fill="FFFFFF"/>
          </w:tcPr>
          <w:p w14:paraId="5E429F97" w14:textId="77777777"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Activități suplimentare de farmacovigilență:</w:t>
            </w:r>
          </w:p>
          <w:p w14:paraId="3CF15932" w14:textId="671FFFBD"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&lt;</w:t>
            </w:r>
            <w:r w:rsidR="00304B4A">
              <w:rPr>
                <w:rFonts w:eastAsia="Verdana"/>
                <w:sz w:val="24"/>
                <w:szCs w:val="24"/>
                <w:lang w:eastAsia="en-GB"/>
              </w:rPr>
              <w:t>Numele</w:t>
            </w:r>
            <w:r w:rsidRPr="004B6DA5">
              <w:rPr>
                <w:rFonts w:eastAsia="Verdana"/>
                <w:sz w:val="24"/>
                <w:szCs w:val="24"/>
                <w:lang w:eastAsia="en-GB"/>
              </w:rPr>
              <w:t xml:space="preserve"> scurt al studiului&gt;</w:t>
            </w:r>
          </w:p>
          <w:p w14:paraId="11F797E0" w14:textId="1D95305E" w:rsidR="00744D9B" w:rsidRPr="004B6DA5" w:rsidRDefault="00CF304A" w:rsidP="00C47066">
            <w:pPr>
              <w:spacing w:after="80"/>
              <w:jc w:val="both"/>
              <w:rPr>
                <w:rFonts w:eastAsia="Verdana"/>
                <w:i/>
                <w:color w:val="339966"/>
                <w:lang w:eastAsia="en-GB"/>
              </w:rPr>
            </w:pPr>
            <w:r w:rsidRPr="004B6DA5">
              <w:rPr>
                <w:rFonts w:eastAsia="Verdana"/>
                <w:i/>
                <w:color w:val="339966"/>
                <w:lang w:eastAsia="en-GB"/>
              </w:rPr>
              <w:t>Se utilizează</w:t>
            </w:r>
            <w:r w:rsidR="00744D9B" w:rsidRPr="004B6DA5">
              <w:rPr>
                <w:rFonts w:eastAsia="Verdana"/>
                <w:i/>
                <w:color w:val="339966"/>
                <w:lang w:eastAsia="en-GB"/>
              </w:rPr>
              <w:t xml:space="preserve"> </w:t>
            </w:r>
            <w:r w:rsidR="00304B4A">
              <w:rPr>
                <w:rFonts w:eastAsia="Verdana"/>
                <w:i/>
                <w:color w:val="339966"/>
                <w:lang w:eastAsia="en-GB"/>
              </w:rPr>
              <w:t>n</w:t>
            </w:r>
            <w:r w:rsidR="002C570D">
              <w:rPr>
                <w:rFonts w:eastAsia="Verdana"/>
                <w:i/>
                <w:color w:val="339966"/>
                <w:lang w:eastAsia="en-GB"/>
              </w:rPr>
              <w:t>u</w:t>
            </w:r>
            <w:r w:rsidR="00304B4A">
              <w:rPr>
                <w:rFonts w:eastAsia="Verdana"/>
                <w:i/>
                <w:color w:val="339966"/>
                <w:lang w:eastAsia="en-GB"/>
              </w:rPr>
              <w:t>me</w:t>
            </w:r>
            <w:r w:rsidR="00744D9B" w:rsidRPr="004B6DA5">
              <w:rPr>
                <w:rFonts w:eastAsia="Verdana"/>
                <w:i/>
                <w:color w:val="339966"/>
                <w:lang w:eastAsia="en-GB"/>
              </w:rPr>
              <w:t xml:space="preserve">le scurt al studiului din tabelul </w:t>
            </w:r>
            <w:r w:rsidR="00255BE1" w:rsidRPr="004B6DA5">
              <w:rPr>
                <w:rFonts w:eastAsia="Verdana"/>
                <w:i/>
                <w:color w:val="339966"/>
                <w:lang w:eastAsia="en-GB"/>
              </w:rPr>
              <w:t xml:space="preserve">din </w:t>
            </w:r>
            <w:r w:rsidR="00744D9B" w:rsidRPr="004B6DA5">
              <w:rPr>
                <w:rFonts w:eastAsia="Verdana"/>
                <w:i/>
                <w:color w:val="339966"/>
                <w:lang w:eastAsia="en-GB"/>
              </w:rPr>
              <w:t>Part</w:t>
            </w:r>
            <w:r w:rsidR="00255BE1" w:rsidRPr="004B6DA5">
              <w:rPr>
                <w:rFonts w:eastAsia="Verdana"/>
                <w:i/>
                <w:color w:val="339966"/>
                <w:lang w:eastAsia="en-GB"/>
              </w:rPr>
              <w:t>ea</w:t>
            </w:r>
            <w:r w:rsidR="00744D9B" w:rsidRPr="004B6DA5">
              <w:rPr>
                <w:rFonts w:eastAsia="Verdana"/>
                <w:i/>
                <w:color w:val="339966"/>
                <w:lang w:eastAsia="en-GB"/>
              </w:rPr>
              <w:t xml:space="preserve"> V.3.</w:t>
            </w:r>
          </w:p>
          <w:p w14:paraId="6B337A7D" w14:textId="0BD14EF0"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A se vedea secțiunea II.C din prezentul rezumat pentru o prezentare generală a planului de dezvoltare post</w:t>
            </w:r>
            <w:r w:rsidR="00255BE1" w:rsidRPr="004B6DA5">
              <w:rPr>
                <w:rFonts w:eastAsia="Verdana"/>
                <w:sz w:val="24"/>
                <w:szCs w:val="24"/>
                <w:lang w:eastAsia="en-GB"/>
              </w:rPr>
              <w:t>-</w:t>
            </w:r>
            <w:r w:rsidRPr="004B6DA5">
              <w:rPr>
                <w:rFonts w:eastAsia="Verdana"/>
                <w:sz w:val="24"/>
                <w:szCs w:val="24"/>
                <w:lang w:eastAsia="en-GB"/>
              </w:rPr>
              <w:t>autorizare.</w:t>
            </w:r>
          </w:p>
        </w:tc>
      </w:tr>
    </w:tbl>
    <w:p w14:paraId="7791D473" w14:textId="77777777" w:rsidR="00130FDE" w:rsidRPr="004B6DA5" w:rsidRDefault="00130FDE" w:rsidP="00C47066">
      <w:pPr>
        <w:spacing w:after="80"/>
        <w:jc w:val="both"/>
        <w:rPr>
          <w:rFonts w:eastAsia="Verdana"/>
          <w:i/>
          <w:color w:val="339966"/>
          <w:sz w:val="24"/>
          <w:szCs w:val="24"/>
          <w:lang w:eastAsia="en-GB"/>
        </w:rPr>
      </w:pPr>
    </w:p>
    <w:p w14:paraId="5D96B59B" w14:textId="5423AC32" w:rsidR="00744D9B" w:rsidRPr="004B6DA5" w:rsidRDefault="00744D9B" w:rsidP="00C47066">
      <w:pPr>
        <w:pStyle w:val="ListParagraph"/>
        <w:numPr>
          <w:ilvl w:val="0"/>
          <w:numId w:val="9"/>
        </w:numPr>
        <w:tabs>
          <w:tab w:val="num" w:pos="720"/>
        </w:tabs>
        <w:spacing w:after="80"/>
        <w:ind w:left="714" w:hanging="357"/>
        <w:jc w:val="both"/>
        <w:rPr>
          <w:rFonts w:eastAsia="Verdana"/>
          <w:i/>
          <w:color w:val="339966"/>
          <w:lang w:eastAsia="en-GB"/>
        </w:rPr>
      </w:pPr>
      <w:r w:rsidRPr="004B6DA5">
        <w:rPr>
          <w:rFonts w:eastAsia="Verdana"/>
          <w:i/>
          <w:color w:val="339966"/>
          <w:lang w:eastAsia="en-GB"/>
        </w:rPr>
        <w:t>Modulul SVII nu este aplicabil, dar există activități suplimentare de reducere la minimum a riscurilor sau activități suplimentare de farmacovigilență:</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670"/>
      </w:tblGrid>
      <w:tr w:rsidR="00744D9B" w:rsidRPr="004B6DA5" w14:paraId="4278D1A7" w14:textId="77777777" w:rsidTr="004B6DA5">
        <w:trPr>
          <w:tblHeader/>
        </w:trPr>
        <w:tc>
          <w:tcPr>
            <w:tcW w:w="9469" w:type="dxa"/>
            <w:gridSpan w:val="2"/>
            <w:shd w:val="clear" w:color="C0C0C0" w:fill="FFFFFF"/>
          </w:tcPr>
          <w:p w14:paraId="79C1E70D" w14:textId="0BB47C5D" w:rsidR="00744D9B" w:rsidRPr="004B6DA5" w:rsidRDefault="00744D9B" w:rsidP="00C47066">
            <w:pPr>
              <w:spacing w:after="80"/>
              <w:jc w:val="both"/>
              <w:rPr>
                <w:rFonts w:eastAsia="Verdana"/>
                <w:b/>
                <w:sz w:val="24"/>
                <w:szCs w:val="24"/>
                <w:lang w:eastAsia="en-GB"/>
              </w:rPr>
            </w:pPr>
            <w:r w:rsidRPr="004B6DA5">
              <w:rPr>
                <w:rFonts w:eastAsia="Verdana"/>
                <w:b/>
                <w:sz w:val="24"/>
                <w:szCs w:val="24"/>
                <w:lang w:eastAsia="en-GB"/>
              </w:rPr>
              <w:t xml:space="preserve">&lt;Risc important &lt;identificat&gt; &lt;potențial&gt; &gt; sau &lt;Informații </w:t>
            </w:r>
            <w:r w:rsidR="00F13B3C" w:rsidRPr="00F13B3C">
              <w:rPr>
                <w:rFonts w:eastAsia="Verdana"/>
                <w:b/>
                <w:sz w:val="24"/>
                <w:szCs w:val="24"/>
                <w:lang w:eastAsia="en-GB"/>
              </w:rPr>
              <w:t>lipsă</w:t>
            </w:r>
            <w:r w:rsidRPr="004B6DA5">
              <w:rPr>
                <w:rFonts w:eastAsia="Verdana"/>
                <w:b/>
                <w:sz w:val="24"/>
                <w:szCs w:val="24"/>
                <w:lang w:eastAsia="en-GB"/>
              </w:rPr>
              <w:t>&gt;</w:t>
            </w:r>
          </w:p>
          <w:p w14:paraId="1EC9E592" w14:textId="6882AB0E" w:rsidR="00744D9B" w:rsidRPr="004B6DA5" w:rsidRDefault="00CF304A" w:rsidP="00C47066">
            <w:pPr>
              <w:spacing w:after="80"/>
              <w:jc w:val="both"/>
              <w:rPr>
                <w:rFonts w:eastAsia="Verdana"/>
                <w:b/>
                <w:i/>
                <w:color w:val="339966"/>
                <w:lang w:eastAsia="en-GB"/>
              </w:rPr>
            </w:pPr>
            <w:r w:rsidRPr="004B6DA5">
              <w:rPr>
                <w:rFonts w:eastAsia="Verdana"/>
                <w:i/>
                <w:color w:val="339966"/>
                <w:lang w:eastAsia="en-GB"/>
              </w:rPr>
              <w:t>Se c</w:t>
            </w:r>
            <w:r w:rsidR="00744D9B" w:rsidRPr="004B6DA5">
              <w:rPr>
                <w:rFonts w:eastAsia="Verdana"/>
                <w:i/>
                <w:color w:val="339966"/>
                <w:lang w:eastAsia="en-GB"/>
              </w:rPr>
              <w:t>omplet</w:t>
            </w:r>
            <w:r w:rsidRPr="004B6DA5">
              <w:rPr>
                <w:rFonts w:eastAsia="Verdana"/>
                <w:i/>
                <w:color w:val="339966"/>
                <w:lang w:eastAsia="en-GB"/>
              </w:rPr>
              <w:t>ează</w:t>
            </w:r>
            <w:r w:rsidR="00744D9B" w:rsidRPr="004B6DA5">
              <w:rPr>
                <w:rFonts w:eastAsia="Verdana"/>
                <w:i/>
                <w:color w:val="339966"/>
                <w:lang w:eastAsia="en-GB"/>
              </w:rPr>
              <w:t xml:space="preserve"> acest tabel pentru fiecare risc care are activități suplimentare corespunzătoare de reducere la minimum a riscurilor sau activități suplimentare de farmacovigilență</w:t>
            </w:r>
          </w:p>
        </w:tc>
      </w:tr>
      <w:tr w:rsidR="00744D9B" w:rsidRPr="004B6DA5" w14:paraId="78B79646" w14:textId="77777777" w:rsidTr="004B6DA5">
        <w:tc>
          <w:tcPr>
            <w:tcW w:w="3799" w:type="dxa"/>
            <w:shd w:val="clear" w:color="C0C0C0" w:fill="FFFFFF"/>
          </w:tcPr>
          <w:p w14:paraId="300FD5AD" w14:textId="77777777"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Măsuri de reducere la minimum a riscurilor</w:t>
            </w:r>
          </w:p>
          <w:p w14:paraId="6A8517CD" w14:textId="02F67C3D" w:rsidR="00744D9B" w:rsidRPr="004B6DA5" w:rsidRDefault="00744D9B" w:rsidP="00C47066">
            <w:pPr>
              <w:spacing w:after="80"/>
              <w:jc w:val="both"/>
              <w:rPr>
                <w:rFonts w:eastAsia="Verdana"/>
                <w:lang w:eastAsia="en-GB"/>
              </w:rPr>
            </w:pPr>
            <w:r w:rsidRPr="004B6DA5">
              <w:rPr>
                <w:rFonts w:eastAsia="Verdana"/>
                <w:i/>
                <w:color w:val="339966"/>
                <w:lang w:eastAsia="en-GB"/>
              </w:rPr>
              <w:t xml:space="preserve">Acest rând </w:t>
            </w:r>
            <w:r w:rsidR="00CF304A" w:rsidRPr="004B6DA5">
              <w:rPr>
                <w:rFonts w:eastAsia="Verdana"/>
                <w:i/>
                <w:color w:val="339966"/>
                <w:lang w:eastAsia="en-GB"/>
              </w:rPr>
              <w:t>se</w:t>
            </w:r>
            <w:r w:rsidRPr="004B6DA5">
              <w:rPr>
                <w:rFonts w:eastAsia="Verdana"/>
                <w:i/>
                <w:color w:val="339966"/>
                <w:lang w:eastAsia="en-GB"/>
              </w:rPr>
              <w:t xml:space="preserve"> elimin</w:t>
            </w:r>
            <w:r w:rsidR="00CF304A" w:rsidRPr="004B6DA5">
              <w:rPr>
                <w:rFonts w:eastAsia="Verdana"/>
                <w:i/>
                <w:color w:val="339966"/>
                <w:lang w:eastAsia="en-GB"/>
              </w:rPr>
              <w:t>ă</w:t>
            </w:r>
            <w:r w:rsidRPr="004B6DA5">
              <w:rPr>
                <w:rFonts w:eastAsia="Verdana"/>
                <w:i/>
                <w:color w:val="339966"/>
                <w:lang w:eastAsia="en-GB"/>
              </w:rPr>
              <w:t xml:space="preserve"> dacă Part</w:t>
            </w:r>
            <w:r w:rsidR="00255BE1" w:rsidRPr="004B6DA5">
              <w:rPr>
                <w:rFonts w:eastAsia="Verdana"/>
                <w:i/>
                <w:color w:val="339966"/>
                <w:lang w:eastAsia="en-GB"/>
              </w:rPr>
              <w:t>ea</w:t>
            </w:r>
            <w:r w:rsidRPr="004B6DA5">
              <w:rPr>
                <w:rFonts w:eastAsia="Verdana"/>
                <w:i/>
                <w:color w:val="339966"/>
                <w:lang w:eastAsia="en-GB"/>
              </w:rPr>
              <w:t xml:space="preserve"> V.3</w:t>
            </w:r>
            <w:r w:rsidR="00255BE1" w:rsidRPr="004B6DA5">
              <w:rPr>
                <w:rFonts w:eastAsia="Verdana"/>
                <w:i/>
                <w:color w:val="339966"/>
                <w:lang w:eastAsia="en-GB"/>
              </w:rPr>
              <w:t xml:space="preserve"> a PMR</w:t>
            </w:r>
            <w:r w:rsidRPr="004B6DA5">
              <w:rPr>
                <w:rFonts w:eastAsia="Verdana"/>
                <w:i/>
                <w:color w:val="339966"/>
                <w:lang w:eastAsia="en-GB"/>
              </w:rPr>
              <w:t xml:space="preserve"> nu este aplicabil</w:t>
            </w:r>
            <w:r w:rsidR="00255BE1" w:rsidRPr="004B6DA5">
              <w:rPr>
                <w:rFonts w:eastAsia="Verdana"/>
                <w:i/>
                <w:color w:val="339966"/>
                <w:lang w:eastAsia="en-GB"/>
              </w:rPr>
              <w:t>ă</w:t>
            </w:r>
          </w:p>
        </w:tc>
        <w:tc>
          <w:tcPr>
            <w:tcW w:w="5670" w:type="dxa"/>
            <w:shd w:val="clear" w:color="C0C0C0" w:fill="FFFFFF"/>
          </w:tcPr>
          <w:p w14:paraId="0EEEF808" w14:textId="77777777" w:rsidR="00744D9B" w:rsidRPr="004B6DA5" w:rsidRDefault="00744D9B" w:rsidP="00C47066">
            <w:pPr>
              <w:spacing w:after="80"/>
              <w:jc w:val="both"/>
              <w:rPr>
                <w:rFonts w:eastAsia="MS Mincho"/>
                <w:sz w:val="24"/>
                <w:szCs w:val="24"/>
                <w:lang w:eastAsia="ja-JP"/>
              </w:rPr>
            </w:pPr>
            <w:r w:rsidRPr="004B6DA5">
              <w:rPr>
                <w:rFonts w:eastAsia="Verdana"/>
                <w:sz w:val="24"/>
                <w:szCs w:val="24"/>
                <w:lang w:eastAsia="en-GB"/>
              </w:rPr>
              <w:t>&lt;Măsuri de rutină de reducere la minimum a riscurilor&gt;</w:t>
            </w:r>
          </w:p>
          <w:p w14:paraId="00ADF53F" w14:textId="182B70EC" w:rsidR="00744D9B" w:rsidRPr="004B6DA5" w:rsidRDefault="00CF304A" w:rsidP="00C47066">
            <w:pPr>
              <w:spacing w:after="80"/>
              <w:jc w:val="both"/>
              <w:rPr>
                <w:rFonts w:eastAsia="Verdana"/>
                <w:i/>
                <w:lang w:eastAsia="en-GB"/>
              </w:rPr>
            </w:pPr>
            <w:r w:rsidRPr="004B6DA5">
              <w:rPr>
                <w:rFonts w:eastAsia="Verdana"/>
                <w:i/>
                <w:color w:val="339966"/>
                <w:lang w:eastAsia="en-GB"/>
              </w:rPr>
              <w:t>Se utilizează</w:t>
            </w:r>
            <w:r w:rsidR="00744D9B" w:rsidRPr="004B6DA5">
              <w:rPr>
                <w:rFonts w:eastAsia="Verdana"/>
                <w:i/>
                <w:color w:val="339966"/>
                <w:lang w:eastAsia="en-GB"/>
              </w:rPr>
              <w:t xml:space="preserve"> textul din tabel</w:t>
            </w:r>
            <w:r w:rsidR="00C62B96" w:rsidRPr="004B6DA5">
              <w:rPr>
                <w:rFonts w:eastAsia="Verdana"/>
                <w:i/>
                <w:color w:val="339966"/>
                <w:lang w:eastAsia="en-GB"/>
              </w:rPr>
              <w:t>ul din</w:t>
            </w:r>
            <w:r w:rsidR="00744D9B" w:rsidRPr="004B6DA5">
              <w:rPr>
                <w:rFonts w:eastAsia="Verdana"/>
                <w:i/>
                <w:color w:val="339966"/>
                <w:lang w:eastAsia="en-GB"/>
              </w:rPr>
              <w:t xml:space="preserve"> Partea V.3</w:t>
            </w:r>
          </w:p>
          <w:p w14:paraId="2CA6170D" w14:textId="77777777" w:rsidR="00744D9B" w:rsidRPr="004B6DA5" w:rsidRDefault="00744D9B" w:rsidP="00C47066">
            <w:pPr>
              <w:spacing w:after="80"/>
              <w:jc w:val="both"/>
              <w:rPr>
                <w:rFonts w:eastAsia="Verdana"/>
                <w:bCs/>
                <w:sz w:val="24"/>
                <w:szCs w:val="24"/>
                <w:lang w:eastAsia="en-GB"/>
              </w:rPr>
            </w:pPr>
            <w:r w:rsidRPr="004B6DA5">
              <w:rPr>
                <w:rFonts w:eastAsia="Verdana"/>
                <w:bCs/>
                <w:sz w:val="24"/>
                <w:szCs w:val="24"/>
                <w:lang w:eastAsia="en-GB"/>
              </w:rPr>
              <w:t>&lt;Măsuri suplimentare de reducere la minimum a riscurilor&gt;</w:t>
            </w:r>
          </w:p>
          <w:p w14:paraId="7ACF2B28" w14:textId="7A7DAE6B" w:rsidR="00744D9B" w:rsidRPr="004B6DA5" w:rsidRDefault="00CF304A" w:rsidP="00C47066">
            <w:pPr>
              <w:spacing w:after="80"/>
              <w:jc w:val="both"/>
              <w:rPr>
                <w:rFonts w:eastAsia="Verdana"/>
                <w:i/>
                <w:color w:val="339966"/>
                <w:lang w:eastAsia="en-GB"/>
              </w:rPr>
            </w:pPr>
            <w:r w:rsidRPr="004B6DA5">
              <w:rPr>
                <w:rFonts w:eastAsia="Verdana"/>
                <w:i/>
                <w:color w:val="339966"/>
                <w:lang w:eastAsia="en-GB"/>
              </w:rPr>
              <w:t>Se utilizează</w:t>
            </w:r>
            <w:r w:rsidR="00744D9B" w:rsidRPr="004B6DA5">
              <w:rPr>
                <w:rFonts w:eastAsia="Verdana"/>
                <w:i/>
                <w:color w:val="339966"/>
                <w:lang w:eastAsia="en-GB"/>
              </w:rPr>
              <w:t xml:space="preserve"> text</w:t>
            </w:r>
            <w:r w:rsidR="00C62B96" w:rsidRPr="004B6DA5">
              <w:rPr>
                <w:rFonts w:eastAsia="Verdana"/>
                <w:i/>
                <w:color w:val="339966"/>
                <w:lang w:eastAsia="en-GB"/>
              </w:rPr>
              <w:t>ul</w:t>
            </w:r>
            <w:r w:rsidR="00744D9B" w:rsidRPr="004B6DA5">
              <w:rPr>
                <w:rFonts w:eastAsia="Verdana"/>
                <w:i/>
                <w:color w:val="339966"/>
                <w:lang w:eastAsia="en-GB"/>
              </w:rPr>
              <w:t xml:space="preserve"> din tabelul </w:t>
            </w:r>
            <w:r w:rsidR="00C62B96" w:rsidRPr="004B6DA5">
              <w:rPr>
                <w:rFonts w:eastAsia="Verdana"/>
                <w:i/>
                <w:color w:val="339966"/>
                <w:lang w:eastAsia="en-GB"/>
              </w:rPr>
              <w:t xml:space="preserve">din </w:t>
            </w:r>
            <w:r w:rsidR="00744D9B" w:rsidRPr="004B6DA5">
              <w:rPr>
                <w:rFonts w:eastAsia="Verdana"/>
                <w:i/>
                <w:color w:val="339966"/>
                <w:lang w:eastAsia="en-GB"/>
              </w:rPr>
              <w:t xml:space="preserve">Partea V.3. </w:t>
            </w:r>
          </w:p>
        </w:tc>
      </w:tr>
      <w:tr w:rsidR="00744D9B" w:rsidRPr="004B6DA5" w14:paraId="4978DD64" w14:textId="77777777" w:rsidTr="004B6DA5">
        <w:tc>
          <w:tcPr>
            <w:tcW w:w="3799" w:type="dxa"/>
            <w:shd w:val="clear" w:color="C0C0C0" w:fill="FFFFFF"/>
          </w:tcPr>
          <w:p w14:paraId="360D03E0" w14:textId="77777777"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Activități suplimentare de farmacovigilență</w:t>
            </w:r>
          </w:p>
          <w:p w14:paraId="2C5A7960" w14:textId="40D99866" w:rsidR="00744D9B" w:rsidRPr="004B6DA5" w:rsidRDefault="00744D9B" w:rsidP="00C47066">
            <w:pPr>
              <w:spacing w:after="80"/>
              <w:jc w:val="both"/>
              <w:rPr>
                <w:rFonts w:eastAsia="Verdana"/>
                <w:lang w:eastAsia="en-GB"/>
              </w:rPr>
            </w:pPr>
            <w:r w:rsidRPr="004B6DA5">
              <w:rPr>
                <w:rFonts w:eastAsia="Verdana"/>
                <w:i/>
                <w:color w:val="339966"/>
                <w:lang w:eastAsia="en-GB"/>
              </w:rPr>
              <w:t>Acest rând</w:t>
            </w:r>
            <w:r w:rsidR="00C62B96" w:rsidRPr="004B6DA5">
              <w:rPr>
                <w:rFonts w:eastAsia="Verdana"/>
                <w:i/>
                <w:color w:val="339966"/>
                <w:lang w:eastAsia="en-GB"/>
              </w:rPr>
              <w:t xml:space="preserve"> </w:t>
            </w:r>
            <w:r w:rsidR="00CF304A" w:rsidRPr="004B6DA5">
              <w:rPr>
                <w:rFonts w:eastAsia="Verdana"/>
                <w:i/>
                <w:color w:val="339966"/>
                <w:lang w:eastAsia="en-GB"/>
              </w:rPr>
              <w:t>s</w:t>
            </w:r>
            <w:r w:rsidR="00C62B96" w:rsidRPr="004B6DA5">
              <w:rPr>
                <w:rFonts w:eastAsia="Verdana"/>
                <w:i/>
                <w:color w:val="339966"/>
                <w:lang w:eastAsia="en-GB"/>
              </w:rPr>
              <w:t>e</w:t>
            </w:r>
            <w:r w:rsidRPr="004B6DA5">
              <w:rPr>
                <w:rFonts w:eastAsia="Verdana"/>
                <w:i/>
                <w:color w:val="339966"/>
                <w:lang w:eastAsia="en-GB"/>
              </w:rPr>
              <w:t xml:space="preserve"> elimin</w:t>
            </w:r>
            <w:r w:rsidR="00CF304A" w:rsidRPr="004B6DA5">
              <w:rPr>
                <w:rFonts w:eastAsia="Verdana"/>
                <w:i/>
                <w:color w:val="339966"/>
                <w:lang w:eastAsia="en-GB"/>
              </w:rPr>
              <w:t>ă</w:t>
            </w:r>
            <w:r w:rsidRPr="004B6DA5">
              <w:rPr>
                <w:rFonts w:eastAsia="Verdana"/>
                <w:i/>
                <w:color w:val="339966"/>
                <w:lang w:eastAsia="en-GB"/>
              </w:rPr>
              <w:t xml:space="preserve"> în cazul în care nu există activități suplimentare de farmacovigilență</w:t>
            </w:r>
          </w:p>
        </w:tc>
        <w:tc>
          <w:tcPr>
            <w:tcW w:w="5670" w:type="dxa"/>
            <w:shd w:val="clear" w:color="C0C0C0" w:fill="FFFFFF"/>
          </w:tcPr>
          <w:p w14:paraId="25EF18EA" w14:textId="77777777"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Activități suplimentare de farmacovigilență:</w:t>
            </w:r>
          </w:p>
          <w:p w14:paraId="609B95F5" w14:textId="4C3F7169" w:rsidR="00744D9B" w:rsidRPr="004B6DA5" w:rsidRDefault="00744D9B" w:rsidP="00C47066">
            <w:pPr>
              <w:spacing w:after="80"/>
              <w:jc w:val="both"/>
              <w:rPr>
                <w:rFonts w:eastAsia="Verdana"/>
                <w:sz w:val="24"/>
                <w:szCs w:val="24"/>
                <w:lang w:eastAsia="en-GB"/>
              </w:rPr>
            </w:pPr>
            <w:r w:rsidRPr="004B6DA5">
              <w:rPr>
                <w:rFonts w:eastAsia="Verdana"/>
                <w:sz w:val="24"/>
                <w:szCs w:val="24"/>
                <w:lang w:eastAsia="en-GB"/>
              </w:rPr>
              <w:t>&lt;</w:t>
            </w:r>
            <w:r w:rsidR="00304B4A">
              <w:rPr>
                <w:rFonts w:eastAsia="Verdana"/>
                <w:sz w:val="24"/>
                <w:szCs w:val="24"/>
                <w:lang w:eastAsia="en-GB"/>
              </w:rPr>
              <w:t>Numele</w:t>
            </w:r>
            <w:r w:rsidRPr="004B6DA5">
              <w:rPr>
                <w:rFonts w:eastAsia="Verdana"/>
                <w:sz w:val="24"/>
                <w:szCs w:val="24"/>
                <w:lang w:eastAsia="en-GB"/>
              </w:rPr>
              <w:t xml:space="preserve"> scurt al studiului&gt;</w:t>
            </w:r>
          </w:p>
          <w:p w14:paraId="4BD4C6BF" w14:textId="412BDFD5" w:rsidR="00744D9B" w:rsidRPr="004B6DA5" w:rsidRDefault="00CF304A" w:rsidP="00C47066">
            <w:pPr>
              <w:spacing w:after="80"/>
              <w:jc w:val="both"/>
              <w:rPr>
                <w:rFonts w:eastAsia="Verdana"/>
                <w:i/>
                <w:color w:val="339966"/>
                <w:lang w:eastAsia="en-GB"/>
              </w:rPr>
            </w:pPr>
            <w:r w:rsidRPr="004B6DA5">
              <w:rPr>
                <w:rFonts w:eastAsia="Verdana"/>
                <w:i/>
                <w:color w:val="339966"/>
                <w:lang w:eastAsia="en-GB"/>
              </w:rPr>
              <w:t>Se utilizează</w:t>
            </w:r>
            <w:r w:rsidR="00744D9B" w:rsidRPr="004B6DA5">
              <w:rPr>
                <w:rFonts w:eastAsia="Verdana"/>
                <w:i/>
                <w:color w:val="339966"/>
                <w:lang w:eastAsia="en-GB"/>
              </w:rPr>
              <w:t xml:space="preserve"> </w:t>
            </w:r>
            <w:r w:rsidR="00304B4A">
              <w:rPr>
                <w:rFonts w:eastAsia="Verdana"/>
                <w:i/>
                <w:color w:val="339966"/>
                <w:lang w:eastAsia="en-GB"/>
              </w:rPr>
              <w:t>numele scurt al</w:t>
            </w:r>
            <w:r w:rsidR="00744D9B" w:rsidRPr="004B6DA5">
              <w:rPr>
                <w:rFonts w:eastAsia="Verdana"/>
                <w:i/>
                <w:color w:val="339966"/>
                <w:lang w:eastAsia="en-GB"/>
              </w:rPr>
              <w:t xml:space="preserve"> studiului din tabelul</w:t>
            </w:r>
            <w:r w:rsidR="00C62B96" w:rsidRPr="004B6DA5">
              <w:rPr>
                <w:rFonts w:eastAsia="Verdana"/>
                <w:i/>
                <w:color w:val="339966"/>
                <w:lang w:eastAsia="en-GB"/>
              </w:rPr>
              <w:t xml:space="preserve"> din</w:t>
            </w:r>
            <w:r w:rsidR="00744D9B" w:rsidRPr="004B6DA5">
              <w:rPr>
                <w:rFonts w:eastAsia="Verdana"/>
                <w:i/>
                <w:color w:val="339966"/>
                <w:lang w:eastAsia="en-GB"/>
              </w:rPr>
              <w:t xml:space="preserve"> </w:t>
            </w:r>
            <w:r w:rsidR="00C62B96" w:rsidRPr="004B6DA5">
              <w:rPr>
                <w:rFonts w:eastAsia="Verdana"/>
                <w:i/>
                <w:color w:val="339966"/>
                <w:lang w:eastAsia="en-GB"/>
              </w:rPr>
              <w:t>P</w:t>
            </w:r>
            <w:r w:rsidR="00744D9B" w:rsidRPr="004B6DA5">
              <w:rPr>
                <w:rFonts w:eastAsia="Verdana"/>
                <w:i/>
                <w:color w:val="339966"/>
                <w:lang w:eastAsia="en-GB"/>
              </w:rPr>
              <w:t xml:space="preserve">artea V.3 sau din tabelul </w:t>
            </w:r>
            <w:r w:rsidR="00C62B96" w:rsidRPr="004B6DA5">
              <w:rPr>
                <w:rFonts w:eastAsia="Verdana"/>
                <w:i/>
                <w:color w:val="339966"/>
                <w:lang w:eastAsia="en-GB"/>
              </w:rPr>
              <w:t>din P</w:t>
            </w:r>
            <w:r w:rsidR="00744D9B" w:rsidRPr="004B6DA5">
              <w:rPr>
                <w:rFonts w:eastAsia="Verdana"/>
                <w:i/>
                <w:color w:val="339966"/>
                <w:lang w:eastAsia="en-GB"/>
              </w:rPr>
              <w:t xml:space="preserve">artea III.2 dacă </w:t>
            </w:r>
            <w:r w:rsidR="00C62B96" w:rsidRPr="004B6DA5">
              <w:rPr>
                <w:rFonts w:eastAsia="Verdana"/>
                <w:i/>
                <w:color w:val="339966"/>
                <w:lang w:eastAsia="en-GB"/>
              </w:rPr>
              <w:t>P</w:t>
            </w:r>
            <w:r w:rsidR="00744D9B" w:rsidRPr="004B6DA5">
              <w:rPr>
                <w:rFonts w:eastAsia="Verdana"/>
                <w:i/>
                <w:color w:val="339966"/>
                <w:lang w:eastAsia="en-GB"/>
              </w:rPr>
              <w:t>artea V.3 nu este aplicabilă.</w:t>
            </w:r>
          </w:p>
          <w:p w14:paraId="7E060EF6" w14:textId="42993722" w:rsidR="00744D9B" w:rsidRPr="004B6DA5" w:rsidRDefault="00744D9B" w:rsidP="00C47066">
            <w:pPr>
              <w:spacing w:after="80"/>
              <w:jc w:val="both"/>
              <w:rPr>
                <w:rFonts w:eastAsia="Verdana"/>
                <w:i/>
                <w:sz w:val="24"/>
                <w:szCs w:val="24"/>
                <w:lang w:eastAsia="en-GB"/>
              </w:rPr>
            </w:pPr>
            <w:r w:rsidRPr="004B6DA5">
              <w:rPr>
                <w:rFonts w:eastAsia="Verdana"/>
                <w:sz w:val="24"/>
                <w:szCs w:val="24"/>
                <w:lang w:eastAsia="en-GB"/>
              </w:rPr>
              <w:t>A se vedea secțiunea II.C din prezentul rezumat pentru o prezentare generală a planului de dezvoltare post</w:t>
            </w:r>
            <w:r w:rsidR="00C62B96" w:rsidRPr="004B6DA5">
              <w:rPr>
                <w:rFonts w:eastAsia="Verdana"/>
                <w:sz w:val="24"/>
                <w:szCs w:val="24"/>
                <w:lang w:eastAsia="en-GB"/>
              </w:rPr>
              <w:t>-</w:t>
            </w:r>
            <w:r w:rsidRPr="004B6DA5">
              <w:rPr>
                <w:rFonts w:eastAsia="Verdana"/>
                <w:sz w:val="24"/>
                <w:szCs w:val="24"/>
                <w:lang w:eastAsia="en-GB"/>
              </w:rPr>
              <w:t>autorizare.</w:t>
            </w:r>
          </w:p>
        </w:tc>
      </w:tr>
    </w:tbl>
    <w:p w14:paraId="67C164C3" w14:textId="77777777" w:rsidR="00C62B96" w:rsidRPr="004B6DA5" w:rsidRDefault="00C62B96" w:rsidP="004B6DA5">
      <w:pPr>
        <w:spacing w:after="140"/>
        <w:jc w:val="both"/>
        <w:rPr>
          <w:rFonts w:eastAsia="Verdana"/>
          <w:b/>
          <w:bCs/>
          <w:i/>
          <w:kern w:val="32"/>
          <w:sz w:val="24"/>
          <w:szCs w:val="24"/>
          <w:lang w:eastAsia="en-GB"/>
        </w:rPr>
      </w:pPr>
      <w:bookmarkStart w:id="16" w:name="_Toc464653165"/>
      <w:bookmarkStart w:id="17" w:name="_Toc468365857"/>
      <w:bookmarkStart w:id="18" w:name="_Toc528579183"/>
    </w:p>
    <w:p w14:paraId="08C68316" w14:textId="403F7B54" w:rsidR="00C62B96" w:rsidRPr="004B6DA5" w:rsidRDefault="00C62B96" w:rsidP="009A79BD">
      <w:pPr>
        <w:spacing w:after="240"/>
        <w:jc w:val="both"/>
        <w:rPr>
          <w:rFonts w:eastAsia="Verdana"/>
          <w:b/>
          <w:bCs/>
          <w:i/>
          <w:kern w:val="32"/>
          <w:sz w:val="24"/>
          <w:szCs w:val="24"/>
          <w:lang w:eastAsia="en-GB"/>
        </w:rPr>
      </w:pPr>
      <w:r w:rsidRPr="004B6DA5">
        <w:rPr>
          <w:rFonts w:eastAsia="Verdana"/>
          <w:b/>
          <w:bCs/>
          <w:i/>
          <w:kern w:val="32"/>
          <w:sz w:val="24"/>
          <w:szCs w:val="24"/>
          <w:lang w:eastAsia="en-GB"/>
        </w:rPr>
        <w:t>II.C Planul de dezvoltare post-autorizare</w:t>
      </w:r>
      <w:bookmarkEnd w:id="16"/>
      <w:bookmarkEnd w:id="17"/>
      <w:bookmarkEnd w:id="18"/>
    </w:p>
    <w:p w14:paraId="429F945F" w14:textId="656466F7" w:rsidR="00C62B96" w:rsidRPr="004B6DA5" w:rsidRDefault="00C62B96" w:rsidP="00C47066">
      <w:pPr>
        <w:spacing w:after="80"/>
        <w:jc w:val="both"/>
        <w:rPr>
          <w:rFonts w:eastAsia="Verdana"/>
          <w:b/>
          <w:bCs/>
          <w:iCs/>
          <w:kern w:val="32"/>
          <w:sz w:val="24"/>
          <w:szCs w:val="24"/>
          <w:lang w:eastAsia="en-GB"/>
        </w:rPr>
      </w:pPr>
      <w:bookmarkStart w:id="19" w:name="_Toc464653166"/>
      <w:bookmarkStart w:id="20" w:name="_Toc468365858"/>
      <w:bookmarkStart w:id="21" w:name="_Toc528579184"/>
      <w:r w:rsidRPr="004B6DA5">
        <w:rPr>
          <w:rFonts w:eastAsia="Verdana"/>
          <w:b/>
          <w:bCs/>
          <w:iCs/>
          <w:kern w:val="32"/>
          <w:sz w:val="24"/>
          <w:szCs w:val="24"/>
          <w:lang w:eastAsia="en-GB"/>
        </w:rPr>
        <w:t xml:space="preserve">II.C.1 Studii care sunt condiții ale autorizației de </w:t>
      </w:r>
      <w:bookmarkStart w:id="22" w:name="_Hlk196389110"/>
      <w:r w:rsidR="00DC27C0">
        <w:rPr>
          <w:rFonts w:eastAsia="Verdana"/>
          <w:b/>
          <w:bCs/>
          <w:iCs/>
          <w:kern w:val="32"/>
          <w:sz w:val="24"/>
          <w:szCs w:val="24"/>
          <w:lang w:eastAsia="en-GB"/>
        </w:rPr>
        <w:t>punere</w:t>
      </w:r>
      <w:bookmarkEnd w:id="22"/>
      <w:r w:rsidRPr="004B6DA5">
        <w:rPr>
          <w:rFonts w:eastAsia="Verdana"/>
          <w:b/>
          <w:bCs/>
          <w:iCs/>
          <w:kern w:val="32"/>
          <w:sz w:val="24"/>
          <w:szCs w:val="24"/>
          <w:lang w:eastAsia="en-GB"/>
        </w:rPr>
        <w:t xml:space="preserve"> pe piață</w:t>
      </w:r>
      <w:bookmarkEnd w:id="19"/>
      <w:bookmarkEnd w:id="20"/>
      <w:bookmarkEnd w:id="21"/>
    </w:p>
    <w:p w14:paraId="7F0BCEE2" w14:textId="4C5C7055" w:rsidR="00C62B96" w:rsidRPr="004B6DA5" w:rsidRDefault="00C62B96" w:rsidP="00C47066">
      <w:pPr>
        <w:spacing w:after="80"/>
        <w:jc w:val="both"/>
        <w:rPr>
          <w:rFonts w:eastAsia="MS Mincho"/>
          <w:sz w:val="24"/>
          <w:szCs w:val="24"/>
          <w:lang w:eastAsia="ja-JP"/>
        </w:rPr>
      </w:pPr>
      <w:r w:rsidRPr="004B6DA5">
        <w:rPr>
          <w:rFonts w:eastAsia="Verdana"/>
          <w:sz w:val="24"/>
          <w:szCs w:val="24"/>
          <w:lang w:eastAsia="en-GB"/>
        </w:rPr>
        <w:t xml:space="preserve">&lt;Următoarele studii sunt condiții ale autorizației de </w:t>
      </w:r>
      <w:r w:rsidR="00DC27C0">
        <w:rPr>
          <w:rFonts w:eastAsia="Verdana"/>
          <w:sz w:val="24"/>
          <w:szCs w:val="24"/>
          <w:lang w:eastAsia="en-GB"/>
        </w:rPr>
        <w:t>punere</w:t>
      </w:r>
      <w:r w:rsidRPr="004B6DA5">
        <w:rPr>
          <w:rFonts w:eastAsia="Verdana"/>
          <w:sz w:val="24"/>
          <w:szCs w:val="24"/>
          <w:lang w:eastAsia="en-GB"/>
        </w:rPr>
        <w:t xml:space="preserve"> pe piață:</w:t>
      </w:r>
      <w:r w:rsidRPr="004B6DA5">
        <w:rPr>
          <w:rFonts w:eastAsia="Times New Roman"/>
          <w:sz w:val="24"/>
          <w:szCs w:val="24"/>
          <w:lang w:eastAsia="en-GB"/>
        </w:rPr>
        <w:t>&gt;</w:t>
      </w:r>
    </w:p>
    <w:p w14:paraId="030CB428" w14:textId="45BF1612" w:rsidR="00C62B96" w:rsidRPr="004B6DA5" w:rsidRDefault="00CF304A" w:rsidP="00C47066">
      <w:pPr>
        <w:spacing w:after="80"/>
        <w:jc w:val="both"/>
        <w:rPr>
          <w:rFonts w:eastAsia="Verdana"/>
          <w:i/>
          <w:color w:val="339966"/>
          <w:sz w:val="24"/>
          <w:szCs w:val="24"/>
          <w:lang w:eastAsia="en-GB"/>
        </w:rPr>
      </w:pPr>
      <w:r w:rsidRPr="004B6DA5">
        <w:rPr>
          <w:rFonts w:eastAsia="Verdana"/>
          <w:i/>
          <w:color w:val="339966"/>
          <w:sz w:val="24"/>
          <w:szCs w:val="24"/>
          <w:lang w:eastAsia="en-GB"/>
        </w:rPr>
        <w:t>Se introduc</w:t>
      </w:r>
      <w:r w:rsidR="00C62B96" w:rsidRPr="004B6DA5">
        <w:rPr>
          <w:rFonts w:eastAsia="Verdana"/>
          <w:i/>
          <w:color w:val="339966"/>
          <w:sz w:val="24"/>
          <w:szCs w:val="24"/>
          <w:lang w:eastAsia="en-GB"/>
        </w:rPr>
        <w:t xml:space="preserve"> studiile din categoriile 1 și 2 din tabelul din Partea III.1: Activități suplimentare de farmacovigilență </w:t>
      </w:r>
      <w:r w:rsidRPr="004B6DA5">
        <w:rPr>
          <w:rFonts w:eastAsia="Verdana"/>
          <w:i/>
          <w:color w:val="339966"/>
          <w:sz w:val="24"/>
          <w:szCs w:val="24"/>
          <w:lang w:eastAsia="en-GB"/>
        </w:rPr>
        <w:t xml:space="preserve">planificate și </w:t>
      </w:r>
      <w:r w:rsidR="00C62B96" w:rsidRPr="004B6DA5">
        <w:rPr>
          <w:rFonts w:eastAsia="Verdana"/>
          <w:i/>
          <w:color w:val="339966"/>
          <w:sz w:val="24"/>
          <w:szCs w:val="24"/>
          <w:lang w:eastAsia="en-GB"/>
        </w:rPr>
        <w:t>în curs de desfășurare.</w:t>
      </w:r>
    </w:p>
    <w:p w14:paraId="19682658" w14:textId="096C536E" w:rsidR="00C62B96" w:rsidRPr="004B6DA5" w:rsidRDefault="00C62B96" w:rsidP="00C47066">
      <w:pPr>
        <w:spacing w:after="80"/>
        <w:jc w:val="both"/>
        <w:rPr>
          <w:rFonts w:eastAsia="Verdana"/>
          <w:i/>
          <w:color w:val="339966"/>
          <w:sz w:val="24"/>
          <w:szCs w:val="24"/>
          <w:lang w:eastAsia="en-GB"/>
        </w:rPr>
      </w:pPr>
      <w:r w:rsidRPr="004B6DA5">
        <w:rPr>
          <w:rFonts w:eastAsia="Verdana"/>
          <w:i/>
          <w:color w:val="339966"/>
          <w:sz w:val="24"/>
          <w:szCs w:val="24"/>
          <w:lang w:eastAsia="en-GB"/>
        </w:rPr>
        <w:t xml:space="preserve">Se </w:t>
      </w:r>
      <w:r w:rsidR="00CF304A" w:rsidRPr="004B6DA5">
        <w:rPr>
          <w:rFonts w:eastAsia="Verdana"/>
          <w:i/>
          <w:color w:val="339966"/>
          <w:sz w:val="24"/>
          <w:szCs w:val="24"/>
          <w:lang w:eastAsia="en-GB"/>
        </w:rPr>
        <w:t>introduc</w:t>
      </w:r>
      <w:r w:rsidRPr="004B6DA5">
        <w:rPr>
          <w:rFonts w:eastAsia="Verdana"/>
          <w:i/>
          <w:color w:val="339966"/>
          <w:sz w:val="24"/>
          <w:szCs w:val="24"/>
          <w:lang w:eastAsia="en-GB"/>
        </w:rPr>
        <w:t xml:space="preserve"> toate studiile din tabelul din Partea IV.1: Studii de eficacitate post-autorizare </w:t>
      </w:r>
      <w:r w:rsidR="00CF304A" w:rsidRPr="004B6DA5">
        <w:rPr>
          <w:rFonts w:eastAsia="Verdana"/>
          <w:i/>
          <w:color w:val="339966"/>
          <w:sz w:val="24"/>
          <w:szCs w:val="24"/>
          <w:lang w:eastAsia="en-GB"/>
        </w:rPr>
        <w:t xml:space="preserve">planificate și în curs de desfășurare </w:t>
      </w:r>
      <w:r w:rsidRPr="004B6DA5">
        <w:rPr>
          <w:rFonts w:eastAsia="Verdana"/>
          <w:i/>
          <w:color w:val="339966"/>
          <w:sz w:val="24"/>
          <w:szCs w:val="24"/>
          <w:lang w:eastAsia="en-GB"/>
        </w:rPr>
        <w:t xml:space="preserve">care </w:t>
      </w:r>
      <w:r w:rsidR="00CF304A" w:rsidRPr="004B6DA5">
        <w:rPr>
          <w:rFonts w:eastAsia="Verdana"/>
          <w:i/>
          <w:color w:val="339966"/>
          <w:sz w:val="24"/>
          <w:szCs w:val="24"/>
          <w:lang w:eastAsia="en-GB"/>
        </w:rPr>
        <w:t>sunt</w:t>
      </w:r>
      <w:r w:rsidRPr="004B6DA5">
        <w:rPr>
          <w:rFonts w:eastAsia="Verdana"/>
          <w:i/>
          <w:color w:val="339966"/>
          <w:sz w:val="24"/>
          <w:szCs w:val="24"/>
          <w:lang w:eastAsia="en-GB"/>
        </w:rPr>
        <w:t xml:space="preserve"> o condiție a autorizației de </w:t>
      </w:r>
      <w:r w:rsidR="00DC27C0">
        <w:rPr>
          <w:rFonts w:eastAsia="Verdana"/>
          <w:i/>
          <w:color w:val="339966"/>
          <w:sz w:val="24"/>
          <w:szCs w:val="24"/>
          <w:lang w:eastAsia="en-GB"/>
        </w:rPr>
        <w:t>punere</w:t>
      </w:r>
      <w:r w:rsidRPr="004B6DA5">
        <w:rPr>
          <w:rFonts w:eastAsia="Verdana"/>
          <w:i/>
          <w:color w:val="339966"/>
          <w:sz w:val="24"/>
          <w:szCs w:val="24"/>
          <w:lang w:eastAsia="en-GB"/>
        </w:rPr>
        <w:t xml:space="preserve"> pe piață sau care </w:t>
      </w:r>
      <w:r w:rsidR="00CF304A" w:rsidRPr="004B6DA5">
        <w:rPr>
          <w:rFonts w:eastAsia="Verdana"/>
          <w:i/>
          <w:color w:val="339966"/>
          <w:sz w:val="24"/>
          <w:szCs w:val="24"/>
          <w:lang w:eastAsia="en-GB"/>
        </w:rPr>
        <w:t>sunt</w:t>
      </w:r>
      <w:r w:rsidRPr="004B6DA5">
        <w:rPr>
          <w:rFonts w:eastAsia="Verdana"/>
          <w:i/>
          <w:color w:val="339966"/>
          <w:sz w:val="24"/>
          <w:szCs w:val="24"/>
          <w:lang w:eastAsia="en-GB"/>
        </w:rPr>
        <w:t xml:space="preserve"> o obligație specifică. </w:t>
      </w:r>
    </w:p>
    <w:p w14:paraId="4B93C035" w14:textId="0BB6EDF7" w:rsidR="00C62B96" w:rsidRPr="004B6DA5" w:rsidRDefault="00C62B96" w:rsidP="00C47066">
      <w:pPr>
        <w:spacing w:after="80"/>
        <w:jc w:val="both"/>
        <w:rPr>
          <w:rFonts w:eastAsia="Verdana"/>
          <w:sz w:val="24"/>
          <w:szCs w:val="24"/>
          <w:lang w:eastAsia="en-GB"/>
        </w:rPr>
      </w:pPr>
      <w:r w:rsidRPr="004B6DA5">
        <w:rPr>
          <w:rFonts w:eastAsia="Verdana"/>
          <w:sz w:val="24"/>
          <w:szCs w:val="24"/>
          <w:lang w:eastAsia="en-GB"/>
        </w:rPr>
        <w:lastRenderedPageBreak/>
        <w:t>&lt;</w:t>
      </w:r>
      <w:r w:rsidR="00304B4A">
        <w:rPr>
          <w:rFonts w:eastAsia="Verdana"/>
          <w:sz w:val="24"/>
          <w:szCs w:val="24"/>
          <w:lang w:eastAsia="en-GB"/>
        </w:rPr>
        <w:t>Numele</w:t>
      </w:r>
      <w:r w:rsidRPr="004B6DA5">
        <w:rPr>
          <w:rFonts w:eastAsia="Verdana"/>
          <w:sz w:val="24"/>
          <w:szCs w:val="24"/>
          <w:lang w:eastAsia="en-GB"/>
        </w:rPr>
        <w:t xml:space="preserve"> scurt al studiului&gt; </w:t>
      </w:r>
      <w:r w:rsidR="004973EC" w:rsidRPr="004B6DA5">
        <w:rPr>
          <w:rFonts w:eastAsia="Verdana"/>
          <w:i/>
          <w:color w:val="339966"/>
          <w:sz w:val="24"/>
          <w:szCs w:val="24"/>
          <w:lang w:eastAsia="en-GB"/>
        </w:rPr>
        <w:t>S</w:t>
      </w:r>
      <w:r w:rsidR="00CF304A" w:rsidRPr="004B6DA5">
        <w:rPr>
          <w:rFonts w:eastAsia="Verdana"/>
          <w:i/>
          <w:color w:val="339966"/>
          <w:sz w:val="24"/>
          <w:szCs w:val="24"/>
          <w:lang w:eastAsia="en-GB"/>
        </w:rPr>
        <w:t>e introduce</w:t>
      </w:r>
      <w:r w:rsidRPr="004B6DA5">
        <w:rPr>
          <w:rFonts w:eastAsia="Verdana"/>
          <w:i/>
          <w:color w:val="339966"/>
          <w:sz w:val="24"/>
          <w:szCs w:val="24"/>
          <w:lang w:eastAsia="en-GB"/>
        </w:rPr>
        <w:t xml:space="preserve"> text</w:t>
      </w:r>
      <w:r w:rsidR="006B4701" w:rsidRPr="004B6DA5">
        <w:rPr>
          <w:rFonts w:eastAsia="Verdana"/>
          <w:i/>
          <w:color w:val="339966"/>
          <w:sz w:val="24"/>
          <w:szCs w:val="24"/>
          <w:lang w:eastAsia="en-GB"/>
        </w:rPr>
        <w:t>ul</w:t>
      </w:r>
      <w:r w:rsidRPr="004B6DA5">
        <w:rPr>
          <w:rFonts w:eastAsia="Verdana"/>
          <w:i/>
          <w:color w:val="339966"/>
          <w:sz w:val="24"/>
          <w:szCs w:val="24"/>
          <w:lang w:eastAsia="en-GB"/>
        </w:rPr>
        <w:t xml:space="preserve"> din </w:t>
      </w:r>
      <w:r w:rsidR="006B4701" w:rsidRPr="004B6DA5">
        <w:rPr>
          <w:rFonts w:eastAsia="Verdana"/>
          <w:i/>
          <w:color w:val="339966"/>
          <w:sz w:val="24"/>
          <w:szCs w:val="24"/>
          <w:lang w:eastAsia="en-GB"/>
        </w:rPr>
        <w:t>P</w:t>
      </w:r>
      <w:r w:rsidRPr="004B6DA5">
        <w:rPr>
          <w:rFonts w:eastAsia="Verdana"/>
          <w:i/>
          <w:color w:val="339966"/>
          <w:sz w:val="24"/>
          <w:szCs w:val="24"/>
          <w:lang w:eastAsia="en-GB"/>
        </w:rPr>
        <w:t xml:space="preserve">artea III.2 și/sau din </w:t>
      </w:r>
      <w:r w:rsidR="006B4701" w:rsidRPr="004B6DA5">
        <w:rPr>
          <w:rFonts w:eastAsia="Verdana"/>
          <w:i/>
          <w:color w:val="339966"/>
          <w:sz w:val="24"/>
          <w:szCs w:val="24"/>
          <w:lang w:eastAsia="en-GB"/>
        </w:rPr>
        <w:t>P</w:t>
      </w:r>
      <w:r w:rsidRPr="004B6DA5">
        <w:rPr>
          <w:rFonts w:eastAsia="Verdana"/>
          <w:i/>
          <w:color w:val="339966"/>
          <w:sz w:val="24"/>
          <w:szCs w:val="24"/>
          <w:lang w:eastAsia="en-GB"/>
        </w:rPr>
        <w:t>artea</w:t>
      </w:r>
      <w:r w:rsidR="004973EC" w:rsidRPr="004B6DA5">
        <w:rPr>
          <w:rFonts w:eastAsia="Verdana"/>
          <w:i/>
          <w:color w:val="339966"/>
          <w:sz w:val="24"/>
          <w:szCs w:val="24"/>
          <w:lang w:eastAsia="en-GB"/>
        </w:rPr>
        <w:t xml:space="preserve"> a</w:t>
      </w:r>
      <w:r w:rsidRPr="004B6DA5">
        <w:rPr>
          <w:rFonts w:eastAsia="Verdana"/>
          <w:i/>
          <w:color w:val="339966"/>
          <w:sz w:val="24"/>
          <w:szCs w:val="24"/>
          <w:lang w:eastAsia="en-GB"/>
        </w:rPr>
        <w:t xml:space="preserve"> IV</w:t>
      </w:r>
      <w:r w:rsidR="004973EC" w:rsidRPr="004B6DA5">
        <w:rPr>
          <w:rFonts w:eastAsia="Verdana"/>
          <w:i/>
          <w:color w:val="339966"/>
          <w:sz w:val="24"/>
          <w:szCs w:val="24"/>
          <w:lang w:eastAsia="en-GB"/>
        </w:rPr>
        <w:t>-a</w:t>
      </w:r>
      <w:r w:rsidRPr="004B6DA5">
        <w:rPr>
          <w:rFonts w:eastAsia="Verdana"/>
          <w:i/>
          <w:color w:val="339966"/>
          <w:sz w:val="24"/>
          <w:szCs w:val="24"/>
          <w:lang w:eastAsia="en-GB"/>
        </w:rPr>
        <w:t>.</w:t>
      </w:r>
    </w:p>
    <w:p w14:paraId="7E41919C" w14:textId="227B7B9F" w:rsidR="00C62B96" w:rsidRPr="004B6DA5" w:rsidRDefault="006340BD" w:rsidP="00C47066">
      <w:pPr>
        <w:spacing w:after="80"/>
        <w:jc w:val="both"/>
        <w:rPr>
          <w:rFonts w:eastAsia="Verdana"/>
          <w:i/>
          <w:color w:val="339966"/>
          <w:sz w:val="24"/>
          <w:szCs w:val="24"/>
          <w:lang w:eastAsia="en-GB"/>
        </w:rPr>
      </w:pPr>
      <w:r w:rsidRPr="004B6DA5">
        <w:rPr>
          <w:rFonts w:eastAsia="Verdana"/>
          <w:sz w:val="24"/>
          <w:szCs w:val="24"/>
          <w:lang w:eastAsia="en-GB"/>
        </w:rPr>
        <w:t>&lt;</w:t>
      </w:r>
      <w:r w:rsidR="00C62B96" w:rsidRPr="004B6DA5">
        <w:rPr>
          <w:rFonts w:eastAsia="Verdana"/>
          <w:sz w:val="24"/>
          <w:szCs w:val="24"/>
          <w:lang w:eastAsia="en-GB"/>
        </w:rPr>
        <w:t>Scopul studiului</w:t>
      </w:r>
      <w:r w:rsidRPr="004B6DA5">
        <w:rPr>
          <w:rFonts w:eastAsia="Verdana"/>
          <w:sz w:val="24"/>
          <w:szCs w:val="24"/>
          <w:lang w:eastAsia="en-GB"/>
        </w:rPr>
        <w:t xml:space="preserve"> &gt;</w:t>
      </w:r>
      <w:r w:rsidR="00C62B96" w:rsidRPr="004B6DA5">
        <w:rPr>
          <w:rFonts w:eastAsia="Verdana"/>
          <w:sz w:val="24"/>
          <w:szCs w:val="24"/>
          <w:lang w:eastAsia="en-GB"/>
        </w:rPr>
        <w:t>:</w:t>
      </w:r>
      <w:r w:rsidR="00C62B96" w:rsidRPr="004B6DA5">
        <w:rPr>
          <w:rFonts w:eastAsia="Verdana"/>
          <w:i/>
          <w:color w:val="339966"/>
          <w:sz w:val="24"/>
          <w:szCs w:val="24"/>
          <w:lang w:eastAsia="en-GB"/>
        </w:rPr>
        <w:t xml:space="preserve"> </w:t>
      </w:r>
      <w:r w:rsidR="004973EC" w:rsidRPr="004B6DA5">
        <w:rPr>
          <w:rFonts w:eastAsia="Verdana"/>
          <w:i/>
          <w:color w:val="339966"/>
          <w:sz w:val="24"/>
          <w:szCs w:val="24"/>
          <w:lang w:eastAsia="en-GB"/>
        </w:rPr>
        <w:t>Se introduce</w:t>
      </w:r>
      <w:r w:rsidR="00C62B96" w:rsidRPr="004B6DA5">
        <w:rPr>
          <w:rFonts w:eastAsia="Verdana"/>
          <w:i/>
          <w:color w:val="339966"/>
          <w:sz w:val="24"/>
          <w:szCs w:val="24"/>
          <w:lang w:eastAsia="en-GB"/>
        </w:rPr>
        <w:t xml:space="preserve"> textul din </w:t>
      </w:r>
      <w:r w:rsidR="006B4701" w:rsidRPr="004B6DA5">
        <w:rPr>
          <w:rFonts w:eastAsia="Verdana"/>
          <w:i/>
          <w:color w:val="339966"/>
          <w:sz w:val="24"/>
          <w:szCs w:val="24"/>
          <w:lang w:eastAsia="en-GB"/>
        </w:rPr>
        <w:t>P</w:t>
      </w:r>
      <w:r w:rsidR="00C62B96" w:rsidRPr="004B6DA5">
        <w:rPr>
          <w:rFonts w:eastAsia="Verdana"/>
          <w:i/>
          <w:color w:val="339966"/>
          <w:sz w:val="24"/>
          <w:szCs w:val="24"/>
          <w:lang w:eastAsia="en-GB"/>
        </w:rPr>
        <w:t>artea III.2 "Justificare</w:t>
      </w:r>
      <w:r w:rsidR="006B4701" w:rsidRPr="004B6DA5">
        <w:rPr>
          <w:rFonts w:eastAsia="Verdana"/>
          <w:i/>
          <w:color w:val="339966"/>
          <w:sz w:val="24"/>
          <w:szCs w:val="24"/>
          <w:lang w:eastAsia="en-GB"/>
        </w:rPr>
        <w:t>a</w:t>
      </w:r>
      <w:r w:rsidR="00C62B96" w:rsidRPr="004B6DA5">
        <w:rPr>
          <w:rFonts w:eastAsia="Verdana"/>
          <w:i/>
          <w:color w:val="339966"/>
          <w:sz w:val="24"/>
          <w:szCs w:val="24"/>
          <w:lang w:eastAsia="en-GB"/>
        </w:rPr>
        <w:t xml:space="preserve"> și obiectivele studiului" și/sau din </w:t>
      </w:r>
      <w:r w:rsidR="006B4701" w:rsidRPr="004B6DA5">
        <w:rPr>
          <w:rFonts w:eastAsia="Verdana"/>
          <w:i/>
          <w:color w:val="339966"/>
          <w:sz w:val="24"/>
          <w:szCs w:val="24"/>
          <w:lang w:eastAsia="en-GB"/>
        </w:rPr>
        <w:t>P</w:t>
      </w:r>
      <w:r w:rsidR="00C62B96" w:rsidRPr="004B6DA5">
        <w:rPr>
          <w:rFonts w:eastAsia="Verdana"/>
          <w:i/>
          <w:color w:val="339966"/>
          <w:sz w:val="24"/>
          <w:szCs w:val="24"/>
          <w:lang w:eastAsia="en-GB"/>
        </w:rPr>
        <w:t>artea</w:t>
      </w:r>
      <w:r w:rsidR="004973EC" w:rsidRPr="004B6DA5">
        <w:rPr>
          <w:rFonts w:eastAsia="Verdana"/>
          <w:i/>
          <w:color w:val="339966"/>
          <w:sz w:val="24"/>
          <w:szCs w:val="24"/>
          <w:lang w:eastAsia="en-GB"/>
        </w:rPr>
        <w:t xml:space="preserve"> a</w:t>
      </w:r>
      <w:r w:rsidR="00C62B96" w:rsidRPr="004B6DA5">
        <w:rPr>
          <w:rFonts w:eastAsia="Verdana"/>
          <w:i/>
          <w:color w:val="339966"/>
          <w:sz w:val="24"/>
          <w:szCs w:val="24"/>
          <w:lang w:eastAsia="en-GB"/>
        </w:rPr>
        <w:t xml:space="preserve"> IV</w:t>
      </w:r>
      <w:r w:rsidR="004973EC" w:rsidRPr="004B6DA5">
        <w:rPr>
          <w:rFonts w:eastAsia="Verdana"/>
          <w:i/>
          <w:color w:val="339966"/>
          <w:sz w:val="24"/>
          <w:szCs w:val="24"/>
          <w:lang w:eastAsia="en-GB"/>
        </w:rPr>
        <w:t>-a</w:t>
      </w:r>
      <w:r w:rsidR="00C62B96" w:rsidRPr="004B6DA5">
        <w:rPr>
          <w:rFonts w:eastAsia="Verdana"/>
          <w:i/>
          <w:color w:val="339966"/>
          <w:sz w:val="24"/>
          <w:szCs w:val="24"/>
          <w:lang w:eastAsia="en-GB"/>
        </w:rPr>
        <w:t xml:space="preserve"> "Rezumatul obiectivelor".</w:t>
      </w:r>
    </w:p>
    <w:p w14:paraId="347BFE24" w14:textId="618ABBE3" w:rsidR="00C62B96" w:rsidRPr="004B6DA5" w:rsidRDefault="00C62B96" w:rsidP="00C47066">
      <w:pPr>
        <w:spacing w:after="80"/>
        <w:jc w:val="both"/>
        <w:rPr>
          <w:rFonts w:eastAsia="Verdana"/>
          <w:sz w:val="24"/>
          <w:szCs w:val="24"/>
          <w:lang w:eastAsia="en-GB"/>
        </w:rPr>
      </w:pPr>
      <w:r w:rsidRPr="004B6DA5">
        <w:rPr>
          <w:rFonts w:eastAsia="Verdana"/>
          <w:sz w:val="24"/>
          <w:szCs w:val="24"/>
          <w:lang w:eastAsia="en-GB"/>
        </w:rPr>
        <w:t xml:space="preserve">&lt;Nu există studii care să fie condiții ale autorizației de </w:t>
      </w:r>
      <w:r w:rsidR="00DC27C0">
        <w:rPr>
          <w:rFonts w:eastAsia="Verdana"/>
          <w:sz w:val="24"/>
          <w:szCs w:val="24"/>
          <w:lang w:eastAsia="en-GB"/>
        </w:rPr>
        <w:t>punere</w:t>
      </w:r>
      <w:r w:rsidRPr="004B6DA5">
        <w:rPr>
          <w:rFonts w:eastAsia="Verdana"/>
          <w:sz w:val="24"/>
          <w:szCs w:val="24"/>
          <w:lang w:eastAsia="en-GB"/>
        </w:rPr>
        <w:t xml:space="preserve"> pe piață sau obligați</w:t>
      </w:r>
      <w:r w:rsidR="003374CF">
        <w:rPr>
          <w:rFonts w:eastAsia="Verdana"/>
          <w:sz w:val="24"/>
          <w:szCs w:val="24"/>
          <w:lang w:eastAsia="en-GB"/>
        </w:rPr>
        <w:t>i</w:t>
      </w:r>
      <w:r w:rsidRPr="004B6DA5">
        <w:rPr>
          <w:rFonts w:eastAsia="Verdana"/>
          <w:sz w:val="24"/>
          <w:szCs w:val="24"/>
          <w:lang w:eastAsia="en-GB"/>
        </w:rPr>
        <w:t xml:space="preserve"> specific</w:t>
      </w:r>
      <w:r w:rsidR="003374CF">
        <w:rPr>
          <w:rFonts w:eastAsia="Verdana"/>
          <w:sz w:val="24"/>
          <w:szCs w:val="24"/>
          <w:lang w:eastAsia="en-GB"/>
        </w:rPr>
        <w:t>e</w:t>
      </w:r>
      <w:r w:rsidRPr="004B6DA5">
        <w:rPr>
          <w:rFonts w:eastAsia="Verdana"/>
          <w:sz w:val="24"/>
          <w:szCs w:val="24"/>
          <w:lang w:eastAsia="en-GB"/>
        </w:rPr>
        <w:t xml:space="preserve"> </w:t>
      </w:r>
      <w:r w:rsidR="00B7580D">
        <w:rPr>
          <w:rFonts w:eastAsia="Verdana"/>
          <w:sz w:val="24"/>
          <w:szCs w:val="24"/>
          <w:lang w:eastAsia="en-GB"/>
        </w:rPr>
        <w:t>pentru</w:t>
      </w:r>
      <w:r w:rsidR="00DC27C0">
        <w:rPr>
          <w:rFonts w:eastAsia="Verdana"/>
          <w:sz w:val="24"/>
          <w:szCs w:val="24"/>
          <w:lang w:eastAsia="en-GB"/>
        </w:rPr>
        <w:t xml:space="preserve"> </w:t>
      </w:r>
      <w:r w:rsidRPr="004B6DA5">
        <w:rPr>
          <w:rFonts w:eastAsia="Verdana"/>
          <w:sz w:val="24"/>
          <w:szCs w:val="24"/>
          <w:lang w:eastAsia="en-GB"/>
        </w:rPr>
        <w:t xml:space="preserve"> &lt;</w:t>
      </w:r>
      <w:r w:rsidR="002C570D">
        <w:rPr>
          <w:rFonts w:eastAsia="Verdana"/>
          <w:sz w:val="24"/>
          <w:szCs w:val="24"/>
          <w:lang w:eastAsia="en-GB"/>
        </w:rPr>
        <w:t>denumire</w:t>
      </w:r>
      <w:r w:rsidR="004973EC" w:rsidRPr="004B6DA5">
        <w:rPr>
          <w:rFonts w:eastAsia="Verdana"/>
          <w:sz w:val="24"/>
          <w:szCs w:val="24"/>
          <w:lang w:eastAsia="en-GB"/>
        </w:rPr>
        <w:t xml:space="preserve"> medicament</w:t>
      </w:r>
      <w:r w:rsidR="00304B4A">
        <w:rPr>
          <w:rFonts w:eastAsia="Verdana"/>
          <w:sz w:val="24"/>
          <w:szCs w:val="24"/>
          <w:lang w:eastAsia="en-GB"/>
        </w:rPr>
        <w:t xml:space="preserve"> </w:t>
      </w:r>
      <w:r w:rsidR="00304B4A" w:rsidRPr="00304B4A">
        <w:rPr>
          <w:rFonts w:eastAsia="Verdana"/>
          <w:sz w:val="24"/>
          <w:szCs w:val="24"/>
          <w:lang w:eastAsia="en-GB"/>
        </w:rPr>
        <w:t>autorizat în România</w:t>
      </w:r>
      <w:r w:rsidRPr="004B6DA5">
        <w:rPr>
          <w:rFonts w:eastAsia="Verdana"/>
          <w:sz w:val="24"/>
          <w:szCs w:val="24"/>
          <w:lang w:eastAsia="en-GB"/>
        </w:rPr>
        <w:t>&gt;.&gt;</w:t>
      </w:r>
    </w:p>
    <w:p w14:paraId="13D17749" w14:textId="71731CB8" w:rsidR="00C62B96" w:rsidRPr="004B6DA5" w:rsidRDefault="00C62B96" w:rsidP="00C47066">
      <w:pPr>
        <w:spacing w:after="80"/>
        <w:jc w:val="both"/>
        <w:rPr>
          <w:rFonts w:eastAsia="Verdana"/>
          <w:b/>
          <w:bCs/>
          <w:iCs/>
          <w:kern w:val="32"/>
          <w:sz w:val="24"/>
          <w:szCs w:val="24"/>
          <w:lang w:eastAsia="en-GB"/>
        </w:rPr>
      </w:pPr>
      <w:bookmarkStart w:id="23" w:name="_Toc464653167"/>
      <w:bookmarkStart w:id="24" w:name="_Toc468365859"/>
      <w:bookmarkStart w:id="25" w:name="_Toc528579185"/>
      <w:r w:rsidRPr="004B6DA5">
        <w:rPr>
          <w:rFonts w:eastAsia="Verdana"/>
          <w:b/>
          <w:bCs/>
          <w:iCs/>
          <w:kern w:val="32"/>
          <w:sz w:val="24"/>
          <w:szCs w:val="24"/>
          <w:lang w:eastAsia="en-GB"/>
        </w:rPr>
        <w:t>II</w:t>
      </w:r>
      <w:r w:rsidRPr="004B6DA5">
        <w:rPr>
          <w:rFonts w:eastAsia="MS Mincho"/>
          <w:b/>
          <w:bCs/>
          <w:iCs/>
          <w:kern w:val="32"/>
          <w:sz w:val="24"/>
          <w:szCs w:val="24"/>
          <w:lang w:eastAsia="ja-JP"/>
        </w:rPr>
        <w:t>.C.2 Alte studii din planul de dezvoltare post-autorizare</w:t>
      </w:r>
      <w:bookmarkEnd w:id="23"/>
      <w:bookmarkEnd w:id="24"/>
      <w:bookmarkEnd w:id="25"/>
    </w:p>
    <w:p w14:paraId="65D9D494" w14:textId="1628EDA6" w:rsidR="00C62B96" w:rsidRPr="004B6DA5" w:rsidRDefault="004973EC" w:rsidP="00C47066">
      <w:pPr>
        <w:spacing w:after="80"/>
        <w:jc w:val="both"/>
        <w:rPr>
          <w:rFonts w:eastAsia="Verdana"/>
          <w:i/>
          <w:color w:val="339966"/>
          <w:sz w:val="24"/>
          <w:szCs w:val="24"/>
          <w:lang w:eastAsia="en-GB"/>
        </w:rPr>
      </w:pPr>
      <w:r w:rsidRPr="004B6DA5">
        <w:rPr>
          <w:rFonts w:eastAsia="Verdana"/>
          <w:i/>
          <w:color w:val="339966"/>
          <w:sz w:val="24"/>
          <w:szCs w:val="24"/>
          <w:lang w:eastAsia="en-GB"/>
        </w:rPr>
        <w:t>Se introduc</w:t>
      </w:r>
      <w:r w:rsidR="00C62B96" w:rsidRPr="004B6DA5">
        <w:rPr>
          <w:rFonts w:eastAsia="Verdana"/>
          <w:i/>
          <w:color w:val="339966"/>
          <w:sz w:val="24"/>
          <w:szCs w:val="24"/>
          <w:lang w:eastAsia="en-GB"/>
        </w:rPr>
        <w:t xml:space="preserve"> studiile de categoria 3 din </w:t>
      </w:r>
      <w:r w:rsidR="006B4701" w:rsidRPr="004B6DA5">
        <w:rPr>
          <w:rFonts w:eastAsia="Verdana"/>
          <w:i/>
          <w:color w:val="339966"/>
          <w:sz w:val="24"/>
          <w:szCs w:val="24"/>
          <w:lang w:eastAsia="en-GB"/>
        </w:rPr>
        <w:t>t</w:t>
      </w:r>
      <w:r w:rsidR="00C62B96" w:rsidRPr="004B6DA5">
        <w:rPr>
          <w:rFonts w:eastAsia="Verdana"/>
          <w:i/>
          <w:color w:val="339966"/>
          <w:sz w:val="24"/>
          <w:szCs w:val="24"/>
          <w:lang w:eastAsia="en-GB"/>
        </w:rPr>
        <w:t>abelul din Partea III.3: Activități suplimentare de farmacovigilență planificate</w:t>
      </w:r>
      <w:r w:rsidRPr="004B6DA5">
        <w:rPr>
          <w:sz w:val="24"/>
          <w:szCs w:val="24"/>
        </w:rPr>
        <w:t xml:space="preserve"> </w:t>
      </w:r>
      <w:r w:rsidRPr="004B6DA5">
        <w:rPr>
          <w:rFonts w:eastAsia="Verdana"/>
          <w:i/>
          <w:color w:val="339966"/>
          <w:sz w:val="24"/>
          <w:szCs w:val="24"/>
          <w:lang w:eastAsia="en-GB"/>
        </w:rPr>
        <w:t>și</w:t>
      </w:r>
      <w:r w:rsidRPr="004B6DA5">
        <w:rPr>
          <w:sz w:val="24"/>
          <w:szCs w:val="24"/>
        </w:rPr>
        <w:t xml:space="preserve"> </w:t>
      </w:r>
      <w:r w:rsidRPr="004B6DA5">
        <w:rPr>
          <w:rFonts w:eastAsia="Verdana"/>
          <w:i/>
          <w:color w:val="339966"/>
          <w:sz w:val="24"/>
          <w:szCs w:val="24"/>
          <w:lang w:eastAsia="en-GB"/>
        </w:rPr>
        <w:t>în curs de desfășurare</w:t>
      </w:r>
      <w:r w:rsidR="00C62B96" w:rsidRPr="004B6DA5">
        <w:rPr>
          <w:rFonts w:eastAsia="Verdana"/>
          <w:i/>
          <w:color w:val="339966"/>
          <w:sz w:val="24"/>
          <w:szCs w:val="24"/>
          <w:lang w:eastAsia="en-GB"/>
        </w:rPr>
        <w:t>.</w:t>
      </w:r>
    </w:p>
    <w:p w14:paraId="70BD2048" w14:textId="13300FD6" w:rsidR="00C62B96" w:rsidRPr="004B6DA5" w:rsidRDefault="00C62B96" w:rsidP="00C47066">
      <w:pPr>
        <w:spacing w:after="80"/>
        <w:jc w:val="both"/>
        <w:rPr>
          <w:rFonts w:eastAsia="Verdana"/>
          <w:sz w:val="24"/>
          <w:szCs w:val="24"/>
          <w:lang w:eastAsia="en-GB"/>
        </w:rPr>
      </w:pPr>
      <w:r w:rsidRPr="004B6DA5">
        <w:rPr>
          <w:rFonts w:eastAsia="Verdana"/>
          <w:sz w:val="24"/>
          <w:szCs w:val="24"/>
          <w:lang w:eastAsia="en-GB"/>
        </w:rPr>
        <w:t>&lt;</w:t>
      </w:r>
      <w:r w:rsidR="00304B4A">
        <w:rPr>
          <w:rFonts w:eastAsia="Verdana"/>
          <w:sz w:val="24"/>
          <w:szCs w:val="24"/>
          <w:lang w:eastAsia="en-GB"/>
        </w:rPr>
        <w:t>Numele</w:t>
      </w:r>
      <w:r w:rsidRPr="004B6DA5">
        <w:rPr>
          <w:rFonts w:eastAsia="Verdana"/>
          <w:sz w:val="24"/>
          <w:szCs w:val="24"/>
          <w:lang w:eastAsia="en-GB"/>
        </w:rPr>
        <w:t xml:space="preserve"> scurt al studiului&gt; </w:t>
      </w:r>
      <w:r w:rsidR="004973EC" w:rsidRPr="004B6DA5">
        <w:rPr>
          <w:rFonts w:eastAsia="Verdana"/>
          <w:i/>
          <w:color w:val="339966"/>
          <w:sz w:val="24"/>
          <w:szCs w:val="24"/>
          <w:lang w:eastAsia="en-GB"/>
        </w:rPr>
        <w:t>Se introduce</w:t>
      </w:r>
      <w:r w:rsidRPr="004B6DA5">
        <w:rPr>
          <w:rFonts w:eastAsia="Verdana"/>
          <w:i/>
          <w:color w:val="339966"/>
          <w:sz w:val="24"/>
          <w:szCs w:val="24"/>
          <w:lang w:eastAsia="en-GB"/>
        </w:rPr>
        <w:t xml:space="preserve"> textul din Partea III.2. </w:t>
      </w:r>
    </w:p>
    <w:p w14:paraId="228C674A" w14:textId="0B6B9388" w:rsidR="00C62B96" w:rsidRPr="004B6DA5" w:rsidRDefault="006340BD" w:rsidP="00C47066">
      <w:pPr>
        <w:spacing w:after="80"/>
        <w:jc w:val="both"/>
        <w:rPr>
          <w:rFonts w:eastAsia="Verdana"/>
          <w:sz w:val="24"/>
          <w:szCs w:val="24"/>
          <w:lang w:eastAsia="en-GB"/>
        </w:rPr>
      </w:pPr>
      <w:r w:rsidRPr="004B6DA5">
        <w:rPr>
          <w:rFonts w:eastAsia="Verdana"/>
          <w:sz w:val="24"/>
          <w:szCs w:val="24"/>
          <w:lang w:eastAsia="en-GB"/>
        </w:rPr>
        <w:t>&lt;</w:t>
      </w:r>
      <w:r w:rsidR="00C62B96" w:rsidRPr="004B6DA5">
        <w:rPr>
          <w:rFonts w:eastAsia="Verdana"/>
          <w:sz w:val="24"/>
          <w:szCs w:val="24"/>
          <w:lang w:eastAsia="en-GB"/>
        </w:rPr>
        <w:t>Scopul studiului</w:t>
      </w:r>
      <w:r w:rsidRPr="004B6DA5">
        <w:rPr>
          <w:rFonts w:eastAsia="Verdana"/>
          <w:sz w:val="24"/>
          <w:szCs w:val="24"/>
          <w:lang w:eastAsia="en-GB"/>
        </w:rPr>
        <w:t xml:space="preserve"> &gt;</w:t>
      </w:r>
      <w:r w:rsidR="00C62B96" w:rsidRPr="004B6DA5">
        <w:rPr>
          <w:rFonts w:eastAsia="Verdana"/>
          <w:sz w:val="24"/>
          <w:szCs w:val="24"/>
          <w:lang w:eastAsia="en-GB"/>
        </w:rPr>
        <w:t xml:space="preserve">: </w:t>
      </w:r>
      <w:r w:rsidR="004973EC" w:rsidRPr="004B6DA5">
        <w:rPr>
          <w:rFonts w:eastAsia="Verdana"/>
          <w:i/>
          <w:color w:val="339966"/>
          <w:sz w:val="24"/>
          <w:szCs w:val="24"/>
          <w:lang w:eastAsia="en-GB"/>
        </w:rPr>
        <w:t>Se introduce</w:t>
      </w:r>
      <w:r w:rsidR="004973EC" w:rsidRPr="004B6DA5">
        <w:rPr>
          <w:rFonts w:eastAsia="Verdana"/>
          <w:sz w:val="24"/>
          <w:szCs w:val="24"/>
          <w:lang w:eastAsia="en-GB"/>
        </w:rPr>
        <w:t xml:space="preserve"> </w:t>
      </w:r>
      <w:r w:rsidR="00C62B96" w:rsidRPr="004B6DA5">
        <w:rPr>
          <w:rFonts w:eastAsia="Verdana"/>
          <w:i/>
          <w:color w:val="339966"/>
          <w:sz w:val="24"/>
          <w:szCs w:val="24"/>
          <w:lang w:eastAsia="en-GB"/>
        </w:rPr>
        <w:t xml:space="preserve">textul din </w:t>
      </w:r>
      <w:r w:rsidR="006B4701" w:rsidRPr="004B6DA5">
        <w:rPr>
          <w:rFonts w:eastAsia="Verdana"/>
          <w:i/>
          <w:color w:val="339966"/>
          <w:sz w:val="24"/>
          <w:szCs w:val="24"/>
          <w:lang w:eastAsia="en-GB"/>
        </w:rPr>
        <w:t>P</w:t>
      </w:r>
      <w:r w:rsidR="00C62B96" w:rsidRPr="004B6DA5">
        <w:rPr>
          <w:rFonts w:eastAsia="Verdana"/>
          <w:i/>
          <w:color w:val="339966"/>
          <w:sz w:val="24"/>
          <w:szCs w:val="24"/>
          <w:lang w:eastAsia="en-GB"/>
        </w:rPr>
        <w:t>artea III.2 "Justificare</w:t>
      </w:r>
      <w:r w:rsidR="006B4701" w:rsidRPr="004B6DA5">
        <w:rPr>
          <w:rFonts w:eastAsia="Verdana"/>
          <w:i/>
          <w:color w:val="339966"/>
          <w:sz w:val="24"/>
          <w:szCs w:val="24"/>
          <w:lang w:eastAsia="en-GB"/>
        </w:rPr>
        <w:t>a</w:t>
      </w:r>
      <w:r w:rsidR="00C62B96" w:rsidRPr="004B6DA5">
        <w:rPr>
          <w:rFonts w:eastAsia="Verdana"/>
          <w:i/>
          <w:color w:val="339966"/>
          <w:sz w:val="24"/>
          <w:szCs w:val="24"/>
          <w:lang w:eastAsia="en-GB"/>
        </w:rPr>
        <w:t xml:space="preserve"> și obiectivele studiului".</w:t>
      </w:r>
    </w:p>
    <w:p w14:paraId="25641C7F" w14:textId="0DA1DA27" w:rsidR="00FC6D4C" w:rsidRPr="002B2D69" w:rsidRDefault="00C62B96" w:rsidP="007934EA">
      <w:pPr>
        <w:tabs>
          <w:tab w:val="left" w:pos="7395"/>
        </w:tabs>
        <w:spacing w:after="80"/>
        <w:rPr>
          <w:sz w:val="24"/>
          <w:szCs w:val="24"/>
          <w:lang w:val="ro-RO"/>
        </w:rPr>
      </w:pPr>
      <w:r w:rsidRPr="004B6DA5">
        <w:rPr>
          <w:rFonts w:eastAsia="Verdana"/>
          <w:sz w:val="24"/>
          <w:szCs w:val="24"/>
          <w:lang w:eastAsia="en-GB"/>
        </w:rPr>
        <w:t xml:space="preserve">&lt;Nu sunt necesare studii </w:t>
      </w:r>
      <w:r w:rsidRPr="004B6DA5">
        <w:rPr>
          <w:rFonts w:eastAsia="MS Mincho"/>
          <w:sz w:val="24"/>
          <w:szCs w:val="24"/>
          <w:lang w:eastAsia="ja-JP"/>
        </w:rPr>
        <w:t>pentru &lt;</w:t>
      </w:r>
      <w:r w:rsidR="002C570D">
        <w:rPr>
          <w:rFonts w:eastAsia="MS Mincho"/>
          <w:sz w:val="24"/>
          <w:szCs w:val="24"/>
          <w:lang w:eastAsia="ja-JP"/>
        </w:rPr>
        <w:t>denumire</w:t>
      </w:r>
      <w:r w:rsidR="006B4701" w:rsidRPr="004B6DA5">
        <w:rPr>
          <w:rFonts w:eastAsia="MS Mincho"/>
          <w:sz w:val="24"/>
          <w:szCs w:val="24"/>
          <w:lang w:eastAsia="ja-JP"/>
        </w:rPr>
        <w:t xml:space="preserve"> medicament</w:t>
      </w:r>
      <w:r w:rsidR="00304B4A" w:rsidRPr="00304B4A">
        <w:t xml:space="preserve"> </w:t>
      </w:r>
      <w:r w:rsidR="00304B4A" w:rsidRPr="00304B4A">
        <w:rPr>
          <w:rFonts w:eastAsia="MS Mincho"/>
          <w:sz w:val="24"/>
          <w:szCs w:val="24"/>
          <w:lang w:eastAsia="ja-JP"/>
        </w:rPr>
        <w:t>autorizat în România</w:t>
      </w:r>
      <w:r w:rsidRPr="004B6DA5">
        <w:rPr>
          <w:rFonts w:eastAsia="MS Mincho"/>
          <w:sz w:val="24"/>
          <w:szCs w:val="24"/>
          <w:lang w:eastAsia="ja-JP"/>
        </w:rPr>
        <w:t>&gt;.</w:t>
      </w:r>
      <w:r w:rsidRPr="004B6DA5">
        <w:rPr>
          <w:rFonts w:eastAsia="Verdana"/>
          <w:sz w:val="24"/>
          <w:szCs w:val="24"/>
          <w:lang w:eastAsia="en-GB"/>
        </w:rPr>
        <w:t>&gt;</w:t>
      </w:r>
    </w:p>
    <w:p w14:paraId="5653E572" w14:textId="77777777" w:rsidR="00FC6D4C" w:rsidRPr="00FC6D4C" w:rsidRDefault="00FC6D4C" w:rsidP="002B2D69">
      <w:pPr>
        <w:rPr>
          <w:sz w:val="24"/>
          <w:szCs w:val="24"/>
          <w:lang w:val="ro-RO"/>
        </w:rPr>
      </w:pPr>
    </w:p>
    <w:sectPr w:rsidR="00FC6D4C" w:rsidRPr="00FC6D4C" w:rsidSect="006535B3">
      <w:headerReference w:type="default" r:id="rId8"/>
      <w:footerReference w:type="default" r:id="rId9"/>
      <w:pgSz w:w="11900" w:h="16838"/>
      <w:pgMar w:top="903" w:right="1268" w:bottom="1135" w:left="1276" w:header="0" w:footer="439" w:gutter="0"/>
      <w:cols w:space="720" w:equalWidth="0">
        <w:col w:w="93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7C55" w14:textId="77777777" w:rsidR="00D70ECF" w:rsidRPr="00BA5349" w:rsidRDefault="00D70ECF" w:rsidP="00F567D5">
      <w:r w:rsidRPr="00BA5349">
        <w:separator/>
      </w:r>
    </w:p>
  </w:endnote>
  <w:endnote w:type="continuationSeparator" w:id="0">
    <w:p w14:paraId="6AE8D2CD" w14:textId="77777777" w:rsidR="00D70ECF" w:rsidRPr="00BA5349" w:rsidRDefault="00D70ECF" w:rsidP="00F567D5">
      <w:r w:rsidRPr="00BA53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60B6" w14:textId="04C81371" w:rsidR="006535B3" w:rsidRPr="001A48DF" w:rsidRDefault="006535B3" w:rsidP="006535B3">
    <w:pPr>
      <w:tabs>
        <w:tab w:val="center" w:pos="4550"/>
        <w:tab w:val="left" w:pos="5818"/>
      </w:tabs>
      <w:ind w:right="260"/>
      <w:jc w:val="right"/>
      <w:rPr>
        <w:color w:val="17365D" w:themeColor="text2" w:themeShade="BF"/>
        <w:sz w:val="20"/>
        <w:szCs w:val="20"/>
      </w:rPr>
    </w:pPr>
    <w:r w:rsidRPr="001A48DF">
      <w:rPr>
        <w:color w:val="17365D" w:themeColor="text2" w:themeShade="BF"/>
        <w:sz w:val="20"/>
        <w:szCs w:val="20"/>
      </w:rPr>
      <w:fldChar w:fldCharType="begin"/>
    </w:r>
    <w:r w:rsidRPr="001A48DF">
      <w:rPr>
        <w:color w:val="17365D" w:themeColor="text2" w:themeShade="BF"/>
        <w:sz w:val="20"/>
        <w:szCs w:val="20"/>
      </w:rPr>
      <w:instrText xml:space="preserve"> PAGE   \* MERGEFORMAT </w:instrText>
    </w:r>
    <w:r w:rsidRPr="001A48DF">
      <w:rPr>
        <w:color w:val="17365D" w:themeColor="text2" w:themeShade="BF"/>
        <w:sz w:val="20"/>
        <w:szCs w:val="20"/>
      </w:rPr>
      <w:fldChar w:fldCharType="separate"/>
    </w:r>
    <w:r w:rsidRPr="001A48DF">
      <w:rPr>
        <w:color w:val="17365D" w:themeColor="text2" w:themeShade="BF"/>
        <w:sz w:val="20"/>
        <w:szCs w:val="20"/>
      </w:rPr>
      <w:t>1</w:t>
    </w:r>
    <w:r w:rsidRPr="001A48DF">
      <w:rPr>
        <w:color w:val="17365D" w:themeColor="text2" w:themeShade="BF"/>
        <w:sz w:val="20"/>
        <w:szCs w:val="20"/>
      </w:rPr>
      <w:fldChar w:fldCharType="end"/>
    </w:r>
    <w:r w:rsidRPr="001A48DF">
      <w:rPr>
        <w:color w:val="17365D" w:themeColor="text2" w:themeShade="BF"/>
        <w:sz w:val="20"/>
        <w:szCs w:val="20"/>
      </w:rPr>
      <w:t xml:space="preserve"> | </w:t>
    </w:r>
    <w:r w:rsidRPr="001A48DF">
      <w:rPr>
        <w:color w:val="17365D" w:themeColor="text2" w:themeShade="BF"/>
        <w:sz w:val="20"/>
        <w:szCs w:val="20"/>
      </w:rPr>
      <w:fldChar w:fldCharType="begin"/>
    </w:r>
    <w:r w:rsidRPr="001A48DF">
      <w:rPr>
        <w:color w:val="17365D" w:themeColor="text2" w:themeShade="BF"/>
        <w:sz w:val="20"/>
        <w:szCs w:val="20"/>
      </w:rPr>
      <w:instrText xml:space="preserve"> NUMPAGES  \* Arabic  \* MERGEFORMAT </w:instrText>
    </w:r>
    <w:r w:rsidRPr="001A48DF">
      <w:rPr>
        <w:color w:val="17365D" w:themeColor="text2" w:themeShade="BF"/>
        <w:sz w:val="20"/>
        <w:szCs w:val="20"/>
      </w:rPr>
      <w:fldChar w:fldCharType="separate"/>
    </w:r>
    <w:r w:rsidRPr="001A48DF">
      <w:rPr>
        <w:color w:val="17365D" w:themeColor="text2" w:themeShade="BF"/>
        <w:sz w:val="20"/>
        <w:szCs w:val="20"/>
      </w:rPr>
      <w:t>1</w:t>
    </w:r>
    <w:r w:rsidRPr="001A48DF">
      <w:rPr>
        <w:color w:val="17365D" w:themeColor="text2" w:themeShade="BF"/>
        <w:sz w:val="20"/>
        <w:szCs w:val="20"/>
      </w:rPr>
      <w:fldChar w:fldCharType="end"/>
    </w:r>
  </w:p>
  <w:p w14:paraId="6AA012FD" w14:textId="0B58C963" w:rsidR="006535B3" w:rsidRPr="001A48DF" w:rsidRDefault="00182FF7" w:rsidP="00182FF7">
    <w:pPr>
      <w:pStyle w:val="Header"/>
      <w:rPr>
        <w:sz w:val="20"/>
        <w:szCs w:val="20"/>
      </w:rPr>
    </w:pPr>
    <w:r w:rsidRPr="001A48DF">
      <w:rPr>
        <w:sz w:val="20"/>
        <w:szCs w:val="20"/>
      </w:rPr>
      <w:t>V</w:t>
    </w:r>
    <w:r w:rsidR="006535B3" w:rsidRPr="001A48DF">
      <w:rPr>
        <w:sz w:val="20"/>
        <w:szCs w:val="20"/>
      </w:rPr>
      <w:t>ersiune PMR</w:t>
    </w:r>
    <w:r w:rsidR="00CD47C3" w:rsidRPr="001A48DF">
      <w:rPr>
        <w:sz w:val="20"/>
        <w:szCs w:val="20"/>
      </w:rPr>
      <w:t xml:space="preserve"> aprobat</w:t>
    </w:r>
    <w:r w:rsidR="006535B3" w:rsidRPr="001A48DF">
      <w:rPr>
        <w:sz w:val="20"/>
        <w:szCs w:val="20"/>
      </w:rPr>
      <w:t xml:space="preserve"> &lt;nr. versiunii&gt; din data &lt;data semnării PMR&gt;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B5FC9" w14:textId="77777777" w:rsidR="00D70ECF" w:rsidRPr="00BA5349" w:rsidRDefault="00D70ECF" w:rsidP="00F567D5">
      <w:r w:rsidRPr="00BA5349">
        <w:separator/>
      </w:r>
    </w:p>
  </w:footnote>
  <w:footnote w:type="continuationSeparator" w:id="0">
    <w:p w14:paraId="39B1E989" w14:textId="77777777" w:rsidR="00D70ECF" w:rsidRPr="00BA5349" w:rsidRDefault="00D70ECF" w:rsidP="00F567D5">
      <w:r w:rsidRPr="00BA5349">
        <w:continuationSeparator/>
      </w:r>
    </w:p>
  </w:footnote>
  <w:footnote w:id="1">
    <w:p w14:paraId="36257B60" w14:textId="17B557A3" w:rsidR="00A76F53" w:rsidRPr="004B6DA5" w:rsidRDefault="00A76F53" w:rsidP="004B6DA5">
      <w:pPr>
        <w:pStyle w:val="FootnoteText"/>
        <w:jc w:val="both"/>
        <w:rPr>
          <w:sz w:val="18"/>
          <w:szCs w:val="18"/>
        </w:rPr>
      </w:pPr>
      <w:r w:rsidRPr="004B6DA5">
        <w:rPr>
          <w:rStyle w:val="FootnoteReference"/>
          <w:sz w:val="18"/>
          <w:szCs w:val="18"/>
        </w:rPr>
        <w:footnoteRef/>
      </w:r>
      <w:r w:rsidRPr="004B6DA5">
        <w:rPr>
          <w:sz w:val="18"/>
          <w:szCs w:val="18"/>
        </w:rPr>
        <w:t xml:space="preserve"> </w:t>
      </w:r>
      <w:r w:rsidRPr="004B6DA5">
        <w:rPr>
          <w:rFonts w:eastAsia="Verdana"/>
          <w:sz w:val="18"/>
          <w:szCs w:val="18"/>
          <w:lang w:eastAsia="en-GB"/>
        </w:rPr>
        <w:t xml:space="preserve">Modificările sunt considerate importante dacă se referă la următoarele: noi probleme de siguranță sau modificări importante/eliminarea unei probleme de siguranță cunoscute, modificări majore ale planului de farmacovigilență (de exemplu, adăugarea de noi studii sau finalizarea unor studii în curs), orice „măsură suplimentară de reducere la minimum a riscului” care se adaugă sau se elimină, activități de rutină de reducere la minimum a riscului </w:t>
      </w:r>
      <w:r w:rsidR="00931758" w:rsidRPr="004B6DA5">
        <w:rPr>
          <w:rFonts w:eastAsia="Verdana"/>
          <w:sz w:val="18"/>
          <w:szCs w:val="18"/>
          <w:lang w:eastAsia="en-GB"/>
        </w:rPr>
        <w:t>cu</w:t>
      </w:r>
      <w:r w:rsidRPr="004B6DA5">
        <w:rPr>
          <w:rFonts w:eastAsia="Verdana"/>
          <w:sz w:val="18"/>
          <w:szCs w:val="18"/>
          <w:lang w:eastAsia="en-GB"/>
        </w:rPr>
        <w:t xml:space="preserve"> recomand</w:t>
      </w:r>
      <w:r w:rsidR="003B2EE0">
        <w:rPr>
          <w:rFonts w:eastAsia="Verdana"/>
          <w:sz w:val="18"/>
          <w:szCs w:val="18"/>
          <w:lang w:eastAsia="en-GB"/>
        </w:rPr>
        <w:t>a</w:t>
      </w:r>
      <w:r w:rsidR="00931758" w:rsidRPr="004B6DA5">
        <w:rPr>
          <w:rFonts w:eastAsia="Verdana"/>
          <w:sz w:val="18"/>
          <w:szCs w:val="18"/>
          <w:lang w:eastAsia="en-GB"/>
        </w:rPr>
        <w:t>rea</w:t>
      </w:r>
      <w:r w:rsidRPr="004B6DA5">
        <w:rPr>
          <w:rFonts w:eastAsia="Verdana"/>
          <w:sz w:val="18"/>
          <w:szCs w:val="18"/>
          <w:lang w:eastAsia="en-GB"/>
        </w:rPr>
        <w:t xml:space="preserve"> măsuri</w:t>
      </w:r>
      <w:r w:rsidR="00931758" w:rsidRPr="004B6DA5">
        <w:rPr>
          <w:rFonts w:eastAsia="Verdana"/>
          <w:sz w:val="18"/>
          <w:szCs w:val="18"/>
          <w:lang w:eastAsia="en-GB"/>
        </w:rPr>
        <w:t>lor</w:t>
      </w:r>
      <w:r w:rsidRPr="004B6DA5">
        <w:rPr>
          <w:rFonts w:eastAsia="Verdana"/>
          <w:sz w:val="18"/>
          <w:szCs w:val="18"/>
          <w:lang w:eastAsia="en-GB"/>
        </w:rPr>
        <w:t xml:space="preserve"> clinice specifice pentru abordarea riscului.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D6FE" w14:textId="77777777" w:rsidR="00B63312" w:rsidRDefault="00B63312" w:rsidP="00B633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649"/>
    <w:multiLevelType w:val="hybridMultilevel"/>
    <w:tmpl w:val="00000000"/>
    <w:lvl w:ilvl="0" w:tplc="0960F902">
      <w:start w:val="35"/>
      <w:numFmt w:val="upperLetter"/>
      <w:lvlText w:val="%1."/>
      <w:lvlJc w:val="left"/>
    </w:lvl>
    <w:lvl w:ilvl="1" w:tplc="4976BD04">
      <w:start w:val="1"/>
      <w:numFmt w:val="decimal"/>
      <w:lvlText w:val=""/>
      <w:lvlJc w:val="left"/>
    </w:lvl>
    <w:lvl w:ilvl="2" w:tplc="FA8C6B2A">
      <w:start w:val="1"/>
      <w:numFmt w:val="decimal"/>
      <w:lvlText w:val=""/>
      <w:lvlJc w:val="left"/>
    </w:lvl>
    <w:lvl w:ilvl="3" w:tplc="B17EC1E2">
      <w:start w:val="1"/>
      <w:numFmt w:val="decimal"/>
      <w:lvlText w:val=""/>
      <w:lvlJc w:val="left"/>
    </w:lvl>
    <w:lvl w:ilvl="4" w:tplc="95A2FE2C">
      <w:start w:val="1"/>
      <w:numFmt w:val="decimal"/>
      <w:lvlText w:val=""/>
      <w:lvlJc w:val="left"/>
    </w:lvl>
    <w:lvl w:ilvl="5" w:tplc="9C8634F0">
      <w:start w:val="1"/>
      <w:numFmt w:val="decimal"/>
      <w:lvlText w:val=""/>
      <w:lvlJc w:val="left"/>
    </w:lvl>
    <w:lvl w:ilvl="6" w:tplc="6C04492A">
      <w:start w:val="1"/>
      <w:numFmt w:val="decimal"/>
      <w:lvlText w:val=""/>
      <w:lvlJc w:val="left"/>
    </w:lvl>
    <w:lvl w:ilvl="7" w:tplc="5C267906">
      <w:start w:val="1"/>
      <w:numFmt w:val="decimal"/>
      <w:lvlText w:val=""/>
      <w:lvlJc w:val="left"/>
    </w:lvl>
    <w:lvl w:ilvl="8" w:tplc="710A0FD4">
      <w:start w:val="1"/>
      <w:numFmt w:val="decimal"/>
      <w:lvlText w:val=""/>
      <w:lvlJc w:val="left"/>
    </w:lvl>
  </w:abstractNum>
  <w:abstractNum w:abstractNumId="1" w15:restartNumberingAfterBreak="0">
    <w:nsid w:val="00005F90"/>
    <w:multiLevelType w:val="hybridMultilevel"/>
    <w:tmpl w:val="00000000"/>
    <w:lvl w:ilvl="0" w:tplc="0C7095EC">
      <w:start w:val="9"/>
      <w:numFmt w:val="upperLetter"/>
      <w:lvlText w:val="%1."/>
      <w:lvlJc w:val="left"/>
    </w:lvl>
    <w:lvl w:ilvl="1" w:tplc="07B63C26">
      <w:start w:val="1"/>
      <w:numFmt w:val="decimal"/>
      <w:lvlText w:val=""/>
      <w:lvlJc w:val="left"/>
    </w:lvl>
    <w:lvl w:ilvl="2" w:tplc="E8BE6E7C">
      <w:start w:val="1"/>
      <w:numFmt w:val="decimal"/>
      <w:lvlText w:val=""/>
      <w:lvlJc w:val="left"/>
    </w:lvl>
    <w:lvl w:ilvl="3" w:tplc="2C46F82A">
      <w:start w:val="1"/>
      <w:numFmt w:val="decimal"/>
      <w:lvlText w:val=""/>
      <w:lvlJc w:val="left"/>
    </w:lvl>
    <w:lvl w:ilvl="4" w:tplc="F020B4B6">
      <w:start w:val="1"/>
      <w:numFmt w:val="decimal"/>
      <w:lvlText w:val=""/>
      <w:lvlJc w:val="left"/>
    </w:lvl>
    <w:lvl w:ilvl="5" w:tplc="5440AE98">
      <w:start w:val="1"/>
      <w:numFmt w:val="decimal"/>
      <w:lvlText w:val=""/>
      <w:lvlJc w:val="left"/>
    </w:lvl>
    <w:lvl w:ilvl="6" w:tplc="6F602FB2">
      <w:start w:val="1"/>
      <w:numFmt w:val="decimal"/>
      <w:lvlText w:val=""/>
      <w:lvlJc w:val="left"/>
    </w:lvl>
    <w:lvl w:ilvl="7" w:tplc="3802F364">
      <w:start w:val="1"/>
      <w:numFmt w:val="decimal"/>
      <w:lvlText w:val=""/>
      <w:lvlJc w:val="left"/>
    </w:lvl>
    <w:lvl w:ilvl="8" w:tplc="F3DCD16A">
      <w:start w:val="1"/>
      <w:numFmt w:val="decimal"/>
      <w:lvlText w:val=""/>
      <w:lvlJc w:val="left"/>
    </w:lvl>
  </w:abstractNum>
  <w:abstractNum w:abstractNumId="2" w15:restartNumberingAfterBreak="0">
    <w:nsid w:val="00006DF1"/>
    <w:multiLevelType w:val="hybridMultilevel"/>
    <w:tmpl w:val="00000000"/>
    <w:lvl w:ilvl="0" w:tplc="4ABECDBC">
      <w:start w:val="1"/>
      <w:numFmt w:val="bullet"/>
      <w:lvlText w:val=""/>
      <w:lvlJc w:val="left"/>
    </w:lvl>
    <w:lvl w:ilvl="1" w:tplc="5106DB5E">
      <w:start w:val="1"/>
      <w:numFmt w:val="decimal"/>
      <w:lvlText w:val=""/>
      <w:lvlJc w:val="left"/>
    </w:lvl>
    <w:lvl w:ilvl="2" w:tplc="5C301142">
      <w:start w:val="1"/>
      <w:numFmt w:val="decimal"/>
      <w:lvlText w:val=""/>
      <w:lvlJc w:val="left"/>
    </w:lvl>
    <w:lvl w:ilvl="3" w:tplc="78CA571C">
      <w:start w:val="1"/>
      <w:numFmt w:val="decimal"/>
      <w:lvlText w:val=""/>
      <w:lvlJc w:val="left"/>
    </w:lvl>
    <w:lvl w:ilvl="4" w:tplc="4CCA76E2">
      <w:start w:val="1"/>
      <w:numFmt w:val="decimal"/>
      <w:lvlText w:val=""/>
      <w:lvlJc w:val="left"/>
    </w:lvl>
    <w:lvl w:ilvl="5" w:tplc="3D101578">
      <w:start w:val="1"/>
      <w:numFmt w:val="decimal"/>
      <w:lvlText w:val=""/>
      <w:lvlJc w:val="left"/>
    </w:lvl>
    <w:lvl w:ilvl="6" w:tplc="E1286886">
      <w:start w:val="1"/>
      <w:numFmt w:val="decimal"/>
      <w:lvlText w:val=""/>
      <w:lvlJc w:val="left"/>
    </w:lvl>
    <w:lvl w:ilvl="7" w:tplc="4C026244">
      <w:start w:val="1"/>
      <w:numFmt w:val="decimal"/>
      <w:lvlText w:val=""/>
      <w:lvlJc w:val="left"/>
    </w:lvl>
    <w:lvl w:ilvl="8" w:tplc="21CC0E68">
      <w:start w:val="1"/>
      <w:numFmt w:val="decimal"/>
      <w:lvlText w:val=""/>
      <w:lvlJc w:val="left"/>
    </w:lvl>
  </w:abstractNum>
  <w:abstractNum w:abstractNumId="3" w15:restartNumberingAfterBreak="0">
    <w:nsid w:val="297B1A24"/>
    <w:multiLevelType w:val="hybridMultilevel"/>
    <w:tmpl w:val="2AAC53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FCA1A1C"/>
    <w:multiLevelType w:val="hybridMultilevel"/>
    <w:tmpl w:val="AD2E6F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31DC2"/>
    <w:multiLevelType w:val="hybridMultilevel"/>
    <w:tmpl w:val="8AE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E0D28"/>
    <w:multiLevelType w:val="hybridMultilevel"/>
    <w:tmpl w:val="F09C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517D6"/>
    <w:multiLevelType w:val="hybridMultilevel"/>
    <w:tmpl w:val="9BD48EB0"/>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8" w15:restartNumberingAfterBreak="0">
    <w:nsid w:val="782446AE"/>
    <w:multiLevelType w:val="hybridMultilevel"/>
    <w:tmpl w:val="A0BA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047716">
    <w:abstractNumId w:val="1"/>
  </w:num>
  <w:num w:numId="2" w16cid:durableId="771634093">
    <w:abstractNumId w:val="0"/>
  </w:num>
  <w:num w:numId="3" w16cid:durableId="143206935">
    <w:abstractNumId w:val="2"/>
  </w:num>
  <w:num w:numId="4" w16cid:durableId="253902051">
    <w:abstractNumId w:val="6"/>
  </w:num>
  <w:num w:numId="5" w16cid:durableId="1290093238">
    <w:abstractNumId w:val="3"/>
  </w:num>
  <w:num w:numId="6" w16cid:durableId="398864471">
    <w:abstractNumId w:val="4"/>
  </w:num>
  <w:num w:numId="7" w16cid:durableId="938488569">
    <w:abstractNumId w:val="5"/>
  </w:num>
  <w:num w:numId="8" w16cid:durableId="1810391402">
    <w:abstractNumId w:val="7"/>
  </w:num>
  <w:num w:numId="9" w16cid:durableId="1739673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E1"/>
    <w:rsid w:val="0001403C"/>
    <w:rsid w:val="00030C2F"/>
    <w:rsid w:val="00031D83"/>
    <w:rsid w:val="00040A8E"/>
    <w:rsid w:val="000612C6"/>
    <w:rsid w:val="000A3AE4"/>
    <w:rsid w:val="000D3AF2"/>
    <w:rsid w:val="000E0CE9"/>
    <w:rsid w:val="000F7119"/>
    <w:rsid w:val="001116E4"/>
    <w:rsid w:val="00130FDE"/>
    <w:rsid w:val="00134961"/>
    <w:rsid w:val="00135550"/>
    <w:rsid w:val="00137BCE"/>
    <w:rsid w:val="00142691"/>
    <w:rsid w:val="0014714E"/>
    <w:rsid w:val="00154FBD"/>
    <w:rsid w:val="0018288C"/>
    <w:rsid w:val="00182FF7"/>
    <w:rsid w:val="00190537"/>
    <w:rsid w:val="00193CB4"/>
    <w:rsid w:val="00196815"/>
    <w:rsid w:val="0019739E"/>
    <w:rsid w:val="00197740"/>
    <w:rsid w:val="001A48DF"/>
    <w:rsid w:val="00202626"/>
    <w:rsid w:val="00223C39"/>
    <w:rsid w:val="00244D00"/>
    <w:rsid w:val="00255BE1"/>
    <w:rsid w:val="00257581"/>
    <w:rsid w:val="002615BE"/>
    <w:rsid w:val="00272E14"/>
    <w:rsid w:val="00275A10"/>
    <w:rsid w:val="0027730B"/>
    <w:rsid w:val="0028252B"/>
    <w:rsid w:val="00292053"/>
    <w:rsid w:val="002A533F"/>
    <w:rsid w:val="002B2D69"/>
    <w:rsid w:val="002C570D"/>
    <w:rsid w:val="002C66F2"/>
    <w:rsid w:val="002D6AF7"/>
    <w:rsid w:val="002F0AC0"/>
    <w:rsid w:val="00304B4A"/>
    <w:rsid w:val="00307266"/>
    <w:rsid w:val="00313A0D"/>
    <w:rsid w:val="003374CF"/>
    <w:rsid w:val="00341CD1"/>
    <w:rsid w:val="00376F66"/>
    <w:rsid w:val="003A388B"/>
    <w:rsid w:val="003B2EE0"/>
    <w:rsid w:val="003B2FCB"/>
    <w:rsid w:val="003B559F"/>
    <w:rsid w:val="003D30D0"/>
    <w:rsid w:val="003E4582"/>
    <w:rsid w:val="003E5376"/>
    <w:rsid w:val="003F05A8"/>
    <w:rsid w:val="00460860"/>
    <w:rsid w:val="00467F06"/>
    <w:rsid w:val="00486701"/>
    <w:rsid w:val="004973EC"/>
    <w:rsid w:val="004A2CE8"/>
    <w:rsid w:val="004A7B1E"/>
    <w:rsid w:val="004B1581"/>
    <w:rsid w:val="004B6DA5"/>
    <w:rsid w:val="004C3875"/>
    <w:rsid w:val="004C3EF5"/>
    <w:rsid w:val="004D7881"/>
    <w:rsid w:val="005002D2"/>
    <w:rsid w:val="005017AA"/>
    <w:rsid w:val="00504A59"/>
    <w:rsid w:val="00506F9A"/>
    <w:rsid w:val="005111E1"/>
    <w:rsid w:val="0052204C"/>
    <w:rsid w:val="005240A7"/>
    <w:rsid w:val="00531BC6"/>
    <w:rsid w:val="00541FE2"/>
    <w:rsid w:val="005546CE"/>
    <w:rsid w:val="00585365"/>
    <w:rsid w:val="005B6B7B"/>
    <w:rsid w:val="005D0995"/>
    <w:rsid w:val="00601341"/>
    <w:rsid w:val="00622E6D"/>
    <w:rsid w:val="006340BD"/>
    <w:rsid w:val="0064463B"/>
    <w:rsid w:val="006535B3"/>
    <w:rsid w:val="0065707E"/>
    <w:rsid w:val="00661484"/>
    <w:rsid w:val="006616A6"/>
    <w:rsid w:val="00697FE0"/>
    <w:rsid w:val="006B0EF5"/>
    <w:rsid w:val="006B4701"/>
    <w:rsid w:val="006F295C"/>
    <w:rsid w:val="00744D9B"/>
    <w:rsid w:val="007934EA"/>
    <w:rsid w:val="00796676"/>
    <w:rsid w:val="007B5F08"/>
    <w:rsid w:val="007D5CD2"/>
    <w:rsid w:val="007E301A"/>
    <w:rsid w:val="007F00BE"/>
    <w:rsid w:val="00816FF8"/>
    <w:rsid w:val="00824DD5"/>
    <w:rsid w:val="008622F7"/>
    <w:rsid w:val="00884FEC"/>
    <w:rsid w:val="008B01D6"/>
    <w:rsid w:val="008B5B06"/>
    <w:rsid w:val="008C25F6"/>
    <w:rsid w:val="008C2D7A"/>
    <w:rsid w:val="008F780A"/>
    <w:rsid w:val="00931758"/>
    <w:rsid w:val="009446E5"/>
    <w:rsid w:val="00945EDD"/>
    <w:rsid w:val="00951779"/>
    <w:rsid w:val="00955FDA"/>
    <w:rsid w:val="0095748C"/>
    <w:rsid w:val="009822DB"/>
    <w:rsid w:val="00983954"/>
    <w:rsid w:val="009A762C"/>
    <w:rsid w:val="009A79BD"/>
    <w:rsid w:val="009C4128"/>
    <w:rsid w:val="009D1297"/>
    <w:rsid w:val="009D2CFA"/>
    <w:rsid w:val="009D5FBC"/>
    <w:rsid w:val="009E4AEE"/>
    <w:rsid w:val="009E5DEB"/>
    <w:rsid w:val="00A06211"/>
    <w:rsid w:val="00A162B0"/>
    <w:rsid w:val="00A24DF0"/>
    <w:rsid w:val="00A355EA"/>
    <w:rsid w:val="00A47BC4"/>
    <w:rsid w:val="00A525F6"/>
    <w:rsid w:val="00A670B5"/>
    <w:rsid w:val="00A7127D"/>
    <w:rsid w:val="00A76F53"/>
    <w:rsid w:val="00AE79B8"/>
    <w:rsid w:val="00B06349"/>
    <w:rsid w:val="00B06837"/>
    <w:rsid w:val="00B1346C"/>
    <w:rsid w:val="00B1424D"/>
    <w:rsid w:val="00B2596E"/>
    <w:rsid w:val="00B25D3C"/>
    <w:rsid w:val="00B5618A"/>
    <w:rsid w:val="00B63312"/>
    <w:rsid w:val="00B6331A"/>
    <w:rsid w:val="00B6342D"/>
    <w:rsid w:val="00B7580D"/>
    <w:rsid w:val="00B966D6"/>
    <w:rsid w:val="00BA1E58"/>
    <w:rsid w:val="00BA5349"/>
    <w:rsid w:val="00BB2D12"/>
    <w:rsid w:val="00BC6808"/>
    <w:rsid w:val="00BD43AD"/>
    <w:rsid w:val="00BF30D5"/>
    <w:rsid w:val="00C22C77"/>
    <w:rsid w:val="00C24579"/>
    <w:rsid w:val="00C264B4"/>
    <w:rsid w:val="00C358E6"/>
    <w:rsid w:val="00C47066"/>
    <w:rsid w:val="00C62B96"/>
    <w:rsid w:val="00C7399B"/>
    <w:rsid w:val="00C758F9"/>
    <w:rsid w:val="00C914B3"/>
    <w:rsid w:val="00C91CD8"/>
    <w:rsid w:val="00CA0F09"/>
    <w:rsid w:val="00CB7678"/>
    <w:rsid w:val="00CD3C84"/>
    <w:rsid w:val="00CD47C3"/>
    <w:rsid w:val="00CE22F9"/>
    <w:rsid w:val="00CF304A"/>
    <w:rsid w:val="00D03C27"/>
    <w:rsid w:val="00D051CF"/>
    <w:rsid w:val="00D07C8A"/>
    <w:rsid w:val="00D259ED"/>
    <w:rsid w:val="00D25B64"/>
    <w:rsid w:val="00D26D95"/>
    <w:rsid w:val="00D4659A"/>
    <w:rsid w:val="00D706B6"/>
    <w:rsid w:val="00D70ECF"/>
    <w:rsid w:val="00D73BA0"/>
    <w:rsid w:val="00D83234"/>
    <w:rsid w:val="00D83C50"/>
    <w:rsid w:val="00DB78E1"/>
    <w:rsid w:val="00DC27C0"/>
    <w:rsid w:val="00DD3F25"/>
    <w:rsid w:val="00DE3277"/>
    <w:rsid w:val="00DF3504"/>
    <w:rsid w:val="00E06D8F"/>
    <w:rsid w:val="00E10B19"/>
    <w:rsid w:val="00E13723"/>
    <w:rsid w:val="00E334DC"/>
    <w:rsid w:val="00E5378F"/>
    <w:rsid w:val="00E643FB"/>
    <w:rsid w:val="00E67FD7"/>
    <w:rsid w:val="00E7140D"/>
    <w:rsid w:val="00E908B9"/>
    <w:rsid w:val="00EE5D91"/>
    <w:rsid w:val="00EF42C7"/>
    <w:rsid w:val="00F127E2"/>
    <w:rsid w:val="00F13B3C"/>
    <w:rsid w:val="00F333CF"/>
    <w:rsid w:val="00F5587F"/>
    <w:rsid w:val="00F567D5"/>
    <w:rsid w:val="00F632AD"/>
    <w:rsid w:val="00FA2856"/>
    <w:rsid w:val="00FA6665"/>
    <w:rsid w:val="00FC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8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9B"/>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31A"/>
    <w:pPr>
      <w:ind w:left="720"/>
      <w:contextualSpacing/>
    </w:pPr>
  </w:style>
  <w:style w:type="table" w:styleId="TableGrid">
    <w:name w:val="Table Grid"/>
    <w:basedOn w:val="TableNormal"/>
    <w:uiPriority w:val="59"/>
    <w:rsid w:val="00E06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128"/>
    <w:rPr>
      <w:rFonts w:ascii="Segoe UI" w:hAnsi="Segoe UI" w:cs="Segoe UI"/>
      <w:sz w:val="18"/>
      <w:szCs w:val="18"/>
    </w:rPr>
  </w:style>
  <w:style w:type="paragraph" w:styleId="Revision">
    <w:name w:val="Revision"/>
    <w:hidden/>
    <w:uiPriority w:val="99"/>
    <w:semiHidden/>
    <w:rsid w:val="00951779"/>
  </w:style>
  <w:style w:type="paragraph" w:customStyle="1" w:styleId="BodytextAgency">
    <w:name w:val="Body text (Agency)"/>
    <w:basedOn w:val="Normal"/>
    <w:link w:val="BodytextAgencyChar"/>
    <w:qFormat/>
    <w:rsid w:val="009E4AEE"/>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locked/>
    <w:rsid w:val="009E4AEE"/>
    <w:rPr>
      <w:rFonts w:ascii="Verdana" w:eastAsia="Verdana" w:hAnsi="Verdana" w:cs="Verdana"/>
      <w:sz w:val="18"/>
      <w:szCs w:val="18"/>
      <w:lang w:val="en-GB" w:eastAsia="en-GB"/>
    </w:rPr>
  </w:style>
  <w:style w:type="paragraph" w:styleId="EndnoteText">
    <w:name w:val="endnote text"/>
    <w:basedOn w:val="Normal"/>
    <w:link w:val="EndnoteTextChar"/>
    <w:uiPriority w:val="99"/>
    <w:semiHidden/>
    <w:unhideWhenUsed/>
    <w:rsid w:val="00F567D5"/>
    <w:rPr>
      <w:sz w:val="20"/>
      <w:szCs w:val="20"/>
    </w:rPr>
  </w:style>
  <w:style w:type="character" w:customStyle="1" w:styleId="EndnoteTextChar">
    <w:name w:val="Endnote Text Char"/>
    <w:basedOn w:val="DefaultParagraphFont"/>
    <w:link w:val="EndnoteText"/>
    <w:uiPriority w:val="99"/>
    <w:semiHidden/>
    <w:rsid w:val="00F567D5"/>
    <w:rPr>
      <w:sz w:val="20"/>
      <w:szCs w:val="20"/>
    </w:rPr>
  </w:style>
  <w:style w:type="character" w:styleId="EndnoteReference">
    <w:name w:val="endnote reference"/>
    <w:basedOn w:val="DefaultParagraphFont"/>
    <w:uiPriority w:val="99"/>
    <w:semiHidden/>
    <w:unhideWhenUsed/>
    <w:rsid w:val="00F567D5"/>
    <w:rPr>
      <w:vertAlign w:val="superscript"/>
    </w:rPr>
  </w:style>
  <w:style w:type="paragraph" w:styleId="FootnoteText">
    <w:name w:val="footnote text"/>
    <w:basedOn w:val="Normal"/>
    <w:link w:val="FootnoteTextChar"/>
    <w:uiPriority w:val="99"/>
    <w:semiHidden/>
    <w:unhideWhenUsed/>
    <w:rsid w:val="00A76F53"/>
    <w:rPr>
      <w:sz w:val="20"/>
      <w:szCs w:val="20"/>
    </w:rPr>
  </w:style>
  <w:style w:type="character" w:customStyle="1" w:styleId="FootnoteTextChar">
    <w:name w:val="Footnote Text Char"/>
    <w:basedOn w:val="DefaultParagraphFont"/>
    <w:link w:val="FootnoteText"/>
    <w:uiPriority w:val="99"/>
    <w:semiHidden/>
    <w:rsid w:val="00A76F53"/>
    <w:rPr>
      <w:sz w:val="20"/>
      <w:szCs w:val="20"/>
    </w:rPr>
  </w:style>
  <w:style w:type="character" w:styleId="FootnoteReference">
    <w:name w:val="footnote reference"/>
    <w:basedOn w:val="DefaultParagraphFont"/>
    <w:uiPriority w:val="99"/>
    <w:semiHidden/>
    <w:unhideWhenUsed/>
    <w:rsid w:val="00A76F53"/>
    <w:rPr>
      <w:vertAlign w:val="superscript"/>
    </w:rPr>
  </w:style>
  <w:style w:type="character" w:styleId="CommentReference">
    <w:name w:val="annotation reference"/>
    <w:basedOn w:val="DefaultParagraphFont"/>
    <w:uiPriority w:val="99"/>
    <w:semiHidden/>
    <w:unhideWhenUsed/>
    <w:rsid w:val="008622F7"/>
    <w:rPr>
      <w:sz w:val="16"/>
      <w:szCs w:val="16"/>
    </w:rPr>
  </w:style>
  <w:style w:type="paragraph" w:styleId="CommentText">
    <w:name w:val="annotation text"/>
    <w:basedOn w:val="Normal"/>
    <w:link w:val="CommentTextChar"/>
    <w:uiPriority w:val="99"/>
    <w:unhideWhenUsed/>
    <w:rsid w:val="008622F7"/>
    <w:rPr>
      <w:sz w:val="20"/>
      <w:szCs w:val="20"/>
    </w:rPr>
  </w:style>
  <w:style w:type="character" w:customStyle="1" w:styleId="CommentTextChar">
    <w:name w:val="Comment Text Char"/>
    <w:basedOn w:val="DefaultParagraphFont"/>
    <w:link w:val="CommentText"/>
    <w:uiPriority w:val="99"/>
    <w:rsid w:val="008622F7"/>
    <w:rPr>
      <w:sz w:val="20"/>
      <w:szCs w:val="20"/>
    </w:rPr>
  </w:style>
  <w:style w:type="paragraph" w:styleId="CommentSubject">
    <w:name w:val="annotation subject"/>
    <w:basedOn w:val="CommentText"/>
    <w:next w:val="CommentText"/>
    <w:link w:val="CommentSubjectChar"/>
    <w:uiPriority w:val="99"/>
    <w:semiHidden/>
    <w:unhideWhenUsed/>
    <w:rsid w:val="008622F7"/>
    <w:rPr>
      <w:b/>
      <w:bCs/>
    </w:rPr>
  </w:style>
  <w:style w:type="character" w:customStyle="1" w:styleId="CommentSubjectChar">
    <w:name w:val="Comment Subject Char"/>
    <w:basedOn w:val="CommentTextChar"/>
    <w:link w:val="CommentSubject"/>
    <w:uiPriority w:val="99"/>
    <w:semiHidden/>
    <w:rsid w:val="008622F7"/>
    <w:rPr>
      <w:b/>
      <w:bCs/>
      <w:sz w:val="20"/>
      <w:szCs w:val="20"/>
    </w:rPr>
  </w:style>
  <w:style w:type="paragraph" w:styleId="NoSpacing">
    <w:name w:val="No Spacing"/>
    <w:uiPriority w:val="1"/>
    <w:qFormat/>
    <w:rsid w:val="00244D00"/>
    <w:rPr>
      <w:rFonts w:asciiTheme="minorHAnsi" w:eastAsiaTheme="minorHAnsi" w:hAnsiTheme="minorHAnsi" w:cstheme="minorBidi"/>
      <w:lang w:val="ro-RO"/>
    </w:rPr>
  </w:style>
  <w:style w:type="paragraph" w:styleId="Header">
    <w:name w:val="header"/>
    <w:basedOn w:val="Normal"/>
    <w:link w:val="HeaderChar"/>
    <w:uiPriority w:val="99"/>
    <w:unhideWhenUsed/>
    <w:rsid w:val="004B6DA5"/>
    <w:pPr>
      <w:tabs>
        <w:tab w:val="center" w:pos="4680"/>
        <w:tab w:val="right" w:pos="9360"/>
      </w:tabs>
    </w:pPr>
  </w:style>
  <w:style w:type="character" w:customStyle="1" w:styleId="HeaderChar">
    <w:name w:val="Header Char"/>
    <w:basedOn w:val="DefaultParagraphFont"/>
    <w:link w:val="Header"/>
    <w:uiPriority w:val="99"/>
    <w:rsid w:val="004B6DA5"/>
    <w:rPr>
      <w:noProof/>
      <w:lang w:val="en-GB"/>
    </w:rPr>
  </w:style>
  <w:style w:type="paragraph" w:styleId="Footer">
    <w:name w:val="footer"/>
    <w:basedOn w:val="Normal"/>
    <w:link w:val="FooterChar"/>
    <w:uiPriority w:val="99"/>
    <w:unhideWhenUsed/>
    <w:rsid w:val="004B6DA5"/>
    <w:pPr>
      <w:tabs>
        <w:tab w:val="center" w:pos="4680"/>
        <w:tab w:val="right" w:pos="9360"/>
      </w:tabs>
    </w:pPr>
  </w:style>
  <w:style w:type="character" w:customStyle="1" w:styleId="FooterChar">
    <w:name w:val="Footer Char"/>
    <w:basedOn w:val="DefaultParagraphFont"/>
    <w:link w:val="Footer"/>
    <w:uiPriority w:val="99"/>
    <w:rsid w:val="004B6DA5"/>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9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739F-456C-4A46-B15A-B03BF958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8431</Characters>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2025-05-13T05:20:00Z</dcterms:created>
  <dcterms:modified xsi:type="dcterms:W3CDTF">2025-05-13T05:44:00Z</dcterms:modified>
</cp:coreProperties>
</file>